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9801F" w14:textId="737C9F24" w:rsidR="00952BD4" w:rsidRDefault="008C47ED" w:rsidP="00C158A7">
      <w:pPr>
        <w:suppressLineNumbers/>
        <w:spacing w:line="360" w:lineRule="auto"/>
        <w:jc w:val="center"/>
        <w:rPr>
          <w:b/>
        </w:rPr>
      </w:pPr>
      <w:r w:rsidRPr="00C34C93">
        <w:rPr>
          <w:b/>
        </w:rPr>
        <w:t>DIRECT TESTIMONY OF</w:t>
      </w:r>
      <w:r w:rsidR="00C00D97">
        <w:rPr>
          <w:b/>
        </w:rPr>
        <w:t xml:space="preserve"> </w:t>
      </w:r>
    </w:p>
    <w:p w14:paraId="0EBBF3BF" w14:textId="147B0C09" w:rsidR="008C47ED" w:rsidRPr="00C34C93" w:rsidRDefault="008C47ED" w:rsidP="00C158A7">
      <w:pPr>
        <w:suppressLineNumbers/>
        <w:spacing w:line="360" w:lineRule="auto"/>
        <w:jc w:val="center"/>
        <w:rPr>
          <w:b/>
        </w:rPr>
      </w:pPr>
      <w:r>
        <w:rPr>
          <w:b/>
        </w:rPr>
        <w:t>L</w:t>
      </w:r>
      <w:r w:rsidR="00E72903">
        <w:rPr>
          <w:b/>
        </w:rPr>
        <w:t>EE EVANS</w:t>
      </w:r>
    </w:p>
    <w:p w14:paraId="5B82A686" w14:textId="4A7B961D" w:rsidR="008C47ED" w:rsidRPr="00C34C93" w:rsidRDefault="00CB61F9" w:rsidP="00C158A7">
      <w:pPr>
        <w:suppressLineNumbers/>
        <w:spacing w:line="360" w:lineRule="auto"/>
        <w:jc w:val="center"/>
        <w:rPr>
          <w:b/>
        </w:rPr>
      </w:pPr>
      <w:r w:rsidRPr="00C34C93">
        <w:rPr>
          <w:b/>
        </w:rPr>
        <w:t>O</w:t>
      </w:r>
      <w:r w:rsidR="00952BD4">
        <w:rPr>
          <w:b/>
        </w:rPr>
        <w:t>N</w:t>
      </w:r>
      <w:r w:rsidRPr="00C34C93">
        <w:rPr>
          <w:b/>
        </w:rPr>
        <w:t xml:space="preserve"> B</w:t>
      </w:r>
      <w:r w:rsidR="00952BD4">
        <w:rPr>
          <w:b/>
        </w:rPr>
        <w:t>EHALF</w:t>
      </w:r>
      <w:r w:rsidRPr="00C34C93">
        <w:rPr>
          <w:b/>
        </w:rPr>
        <w:t xml:space="preserve"> </w:t>
      </w:r>
      <w:r w:rsidR="00952BD4">
        <w:rPr>
          <w:b/>
        </w:rPr>
        <w:t>OF</w:t>
      </w:r>
    </w:p>
    <w:p w14:paraId="3E3B4F1A" w14:textId="625B0984" w:rsidR="008C47ED" w:rsidRDefault="008C47ED" w:rsidP="00C158A7">
      <w:pPr>
        <w:suppressLineNumbers/>
        <w:spacing w:line="360" w:lineRule="auto"/>
        <w:jc w:val="center"/>
        <w:rPr>
          <w:b/>
        </w:rPr>
      </w:pPr>
      <w:r w:rsidRPr="00C34C93">
        <w:rPr>
          <w:b/>
        </w:rPr>
        <w:t>GEORGIA POWER COMPANY</w:t>
      </w:r>
    </w:p>
    <w:p w14:paraId="23E9BCE9" w14:textId="77777777" w:rsidR="007112C7" w:rsidRDefault="007112C7" w:rsidP="00C158A7">
      <w:pPr>
        <w:suppressLineNumbers/>
        <w:spacing w:line="360" w:lineRule="auto"/>
        <w:jc w:val="center"/>
        <w:rPr>
          <w:b/>
        </w:rPr>
      </w:pPr>
    </w:p>
    <w:p w14:paraId="0276D730" w14:textId="5AB55C01" w:rsidR="008C47ED" w:rsidRDefault="008C47ED" w:rsidP="00C158A7">
      <w:pPr>
        <w:suppressLineNumbers/>
        <w:spacing w:line="360" w:lineRule="auto"/>
        <w:jc w:val="center"/>
        <w:rPr>
          <w:b/>
        </w:rPr>
      </w:pPr>
      <w:r w:rsidRPr="00C34C93">
        <w:rPr>
          <w:b/>
        </w:rPr>
        <w:t xml:space="preserve">DOCKET NO. </w:t>
      </w:r>
      <w:r w:rsidR="00824EFE">
        <w:rPr>
          <w:b/>
        </w:rPr>
        <w:t>44280</w:t>
      </w:r>
    </w:p>
    <w:p w14:paraId="186EEBC2" w14:textId="25F91111" w:rsidR="00CB61F9" w:rsidRDefault="00CB61F9" w:rsidP="00495760">
      <w:pPr>
        <w:pStyle w:val="Question"/>
        <w:numPr>
          <w:ilvl w:val="0"/>
          <w:numId w:val="0"/>
        </w:numPr>
        <w:suppressLineNumbers/>
        <w:tabs>
          <w:tab w:val="clear" w:pos="720"/>
        </w:tabs>
        <w:spacing w:line="480" w:lineRule="auto"/>
        <w:ind w:left="720"/>
      </w:pPr>
    </w:p>
    <w:p w14:paraId="2E06E1A7" w14:textId="2085D911" w:rsidR="00CB61F9" w:rsidRPr="00CB61F9" w:rsidRDefault="003C1C7D" w:rsidP="00FD3A2C">
      <w:pPr>
        <w:pStyle w:val="Question"/>
        <w:numPr>
          <w:ilvl w:val="0"/>
          <w:numId w:val="0"/>
        </w:numPr>
        <w:suppressLineNumbers/>
        <w:tabs>
          <w:tab w:val="clear" w:pos="720"/>
        </w:tabs>
        <w:spacing w:before="240"/>
        <w:jc w:val="center"/>
      </w:pPr>
      <w:r>
        <w:t>i.</w:t>
      </w:r>
      <w:r>
        <w:tab/>
      </w:r>
      <w:r w:rsidR="00CB61F9" w:rsidRPr="003C1C7D">
        <w:rPr>
          <w:u w:val="single"/>
        </w:rPr>
        <w:t>iNTRODUCTION</w:t>
      </w:r>
    </w:p>
    <w:p w14:paraId="051B8FF0" w14:textId="739DF0F6" w:rsidR="000B72E3" w:rsidRDefault="00FD3A2C" w:rsidP="00FD3A2C">
      <w:pPr>
        <w:pStyle w:val="Question"/>
        <w:tabs>
          <w:tab w:val="clear" w:pos="360"/>
          <w:tab w:val="clear" w:pos="720"/>
        </w:tabs>
        <w:spacing w:before="240"/>
      </w:pPr>
      <w:r w:rsidRPr="00777C4E">
        <w:rPr>
          <w:caps w:val="0"/>
        </w:rPr>
        <w:t xml:space="preserve">PLEASE STATE YOUR NAME, </w:t>
      </w:r>
      <w:r>
        <w:rPr>
          <w:caps w:val="0"/>
        </w:rPr>
        <w:t xml:space="preserve">TITLE, AND </w:t>
      </w:r>
      <w:r w:rsidRPr="00777C4E">
        <w:rPr>
          <w:caps w:val="0"/>
        </w:rPr>
        <w:t>BUSINESS ADDRESS.</w:t>
      </w:r>
    </w:p>
    <w:p w14:paraId="0D6D9FEA" w14:textId="195420A9" w:rsidR="000B72E3" w:rsidRDefault="00EC5E6A" w:rsidP="00FD3A2C">
      <w:pPr>
        <w:pStyle w:val="Answer"/>
        <w:numPr>
          <w:ilvl w:val="0"/>
          <w:numId w:val="32"/>
        </w:numPr>
        <w:tabs>
          <w:tab w:val="left" w:pos="720"/>
        </w:tabs>
        <w:spacing w:before="240"/>
        <w:ind w:left="720"/>
        <w:rPr>
          <w:rFonts w:cs="Times New Roman"/>
        </w:rPr>
      </w:pPr>
      <w:r w:rsidRPr="006F6421">
        <w:rPr>
          <w:rFonts w:cs="Times New Roman"/>
        </w:rPr>
        <w:t>My name is Lee Evans.</w:t>
      </w:r>
      <w:r w:rsidR="00393E65">
        <w:rPr>
          <w:rFonts w:cs="Times New Roman"/>
        </w:rPr>
        <w:t xml:space="preserve"> </w:t>
      </w:r>
      <w:r w:rsidR="00393E65" w:rsidRPr="006F6421">
        <w:rPr>
          <w:rFonts w:cs="Times New Roman"/>
        </w:rPr>
        <w:t xml:space="preserve">I am the </w:t>
      </w:r>
      <w:r w:rsidR="00393E65" w:rsidRPr="273B8D0D">
        <w:rPr>
          <w:rFonts w:cs="Times New Roman"/>
        </w:rPr>
        <w:t>Director</w:t>
      </w:r>
      <w:r w:rsidR="00393E65" w:rsidRPr="521EABC7">
        <w:rPr>
          <w:rFonts w:cs="Times New Roman"/>
        </w:rPr>
        <w:t xml:space="preserve"> of</w:t>
      </w:r>
      <w:r w:rsidR="00393E65" w:rsidRPr="006F6421">
        <w:rPr>
          <w:rFonts w:cs="Times New Roman"/>
        </w:rPr>
        <w:t xml:space="preserve"> Demand</w:t>
      </w:r>
      <w:r w:rsidR="00393E65" w:rsidRPr="521EABC7">
        <w:rPr>
          <w:rFonts w:cs="Times New Roman"/>
        </w:rPr>
        <w:t xml:space="preserve"> Planning &amp; Analysis</w:t>
      </w:r>
      <w:r w:rsidR="00393E65" w:rsidRPr="006F6421">
        <w:rPr>
          <w:rFonts w:cs="Times New Roman"/>
        </w:rPr>
        <w:t xml:space="preserve"> for Southern Company Services, Inc. (“SCS”).</w:t>
      </w:r>
      <w:r>
        <w:rPr>
          <w:rFonts w:cs="Times New Roman"/>
        </w:rPr>
        <w:t xml:space="preserve"> </w:t>
      </w:r>
      <w:r w:rsidRPr="006F6421">
        <w:rPr>
          <w:rFonts w:cs="Times New Roman"/>
        </w:rPr>
        <w:t>My business address is 241 Ralph McGill Boulevard N.E., Atlanta, Georgia 30308</w:t>
      </w:r>
      <w:r>
        <w:rPr>
          <w:rFonts w:cs="Times New Roman"/>
        </w:rPr>
        <w:t>.</w:t>
      </w:r>
    </w:p>
    <w:p w14:paraId="419C908D" w14:textId="1BE8155B" w:rsidR="000C1C74" w:rsidRDefault="00FD3A2C" w:rsidP="00FD3A2C">
      <w:pPr>
        <w:pStyle w:val="PlainText"/>
        <w:tabs>
          <w:tab w:val="left" w:pos="720"/>
        </w:tabs>
        <w:spacing w:before="240" w:after="240" w:line="360" w:lineRule="auto"/>
        <w:ind w:left="720" w:hanging="720"/>
        <w:jc w:val="both"/>
        <w:rPr>
          <w:rFonts w:ascii="Times New Roman" w:hAnsi="Times New Roman"/>
          <w:b/>
        </w:rPr>
      </w:pPr>
      <w:r>
        <w:rPr>
          <w:rFonts w:ascii="Times New Roman" w:hAnsi="Times New Roman"/>
          <w:b/>
        </w:rPr>
        <w:t>Q.</w:t>
      </w:r>
      <w:r>
        <w:rPr>
          <w:rFonts w:ascii="Times New Roman" w:hAnsi="Times New Roman"/>
          <w:b/>
        </w:rPr>
        <w:tab/>
        <w:t>MR. EVANS, PLEASE SUMMARIZE YOUR EDUCATIONAL BACKGROUND AND PROFESSIONAL EXPERIENCE.</w:t>
      </w:r>
    </w:p>
    <w:p w14:paraId="74E7BE53" w14:textId="17B06E8F" w:rsidR="008C718B" w:rsidRPr="00564C40" w:rsidRDefault="008C718B" w:rsidP="00FD3A2C">
      <w:pPr>
        <w:suppressAutoHyphens/>
        <w:spacing w:line="360" w:lineRule="auto"/>
        <w:ind w:left="720" w:hanging="720"/>
        <w:jc w:val="both"/>
      </w:pPr>
      <w:r w:rsidRPr="00774AED">
        <w:t>A.</w:t>
      </w:r>
      <w:r w:rsidRPr="00774AED">
        <w:tab/>
      </w:r>
      <w:r w:rsidRPr="00564C40">
        <w:t xml:space="preserve">I received a Bachelor of Science </w:t>
      </w:r>
      <w:r>
        <w:t>degree</w:t>
      </w:r>
      <w:r w:rsidRPr="00564C40">
        <w:t xml:space="preserve"> in </w:t>
      </w:r>
      <w:r>
        <w:t xml:space="preserve">Financial Management </w:t>
      </w:r>
      <w:r w:rsidRPr="00564C40">
        <w:t xml:space="preserve">from Clemson University </w:t>
      </w:r>
      <w:r>
        <w:t xml:space="preserve">in 2006 </w:t>
      </w:r>
      <w:r w:rsidRPr="00564C40">
        <w:t xml:space="preserve">and a Master of </w:t>
      </w:r>
      <w:r>
        <w:t xml:space="preserve">Science degree in Finance </w:t>
      </w:r>
      <w:r w:rsidRPr="00564C40">
        <w:t>from Georgia State University</w:t>
      </w:r>
      <w:r>
        <w:t xml:space="preserve"> in 2013.</w:t>
      </w:r>
      <w:r w:rsidRPr="00564C40">
        <w:t xml:space="preserve"> </w:t>
      </w:r>
      <w:r>
        <w:t>I have also</w:t>
      </w:r>
      <w:r w:rsidRPr="00564C40">
        <w:t xml:space="preserve"> served as an Adjunct Instructor of Finance for the University of West Florida. I am a licensed Certified Public Accountant and a member of the American Institute of Certified Public Accountants. </w:t>
      </w:r>
      <w:r w:rsidR="00083264">
        <w:t xml:space="preserve">Additionally, </w:t>
      </w:r>
      <w:r w:rsidRPr="00564C40">
        <w:t>I am</w:t>
      </w:r>
      <w:r w:rsidRPr="00564C40" w:rsidDel="00083264">
        <w:t xml:space="preserve"> </w:t>
      </w:r>
      <w:r w:rsidRPr="00564C40">
        <w:t xml:space="preserve">a member and past chair of the Southeastern Electric Exchange’s Rates and Regulations committee and a member of the </w:t>
      </w:r>
      <w:r w:rsidR="00D81BBD">
        <w:t xml:space="preserve">National Economic Research Associates (“NERA”) </w:t>
      </w:r>
      <w:r w:rsidRPr="00564C40">
        <w:t xml:space="preserve">Marginal Cost </w:t>
      </w:r>
      <w:r>
        <w:t>working group</w:t>
      </w:r>
      <w:r w:rsidRPr="00564C40">
        <w:t xml:space="preserve"> and the </w:t>
      </w:r>
      <w:r>
        <w:t xml:space="preserve">Edison Electric Institute </w:t>
      </w:r>
      <w:r w:rsidRPr="00564C40">
        <w:t>Rates and Regulatory Affairs committee.</w:t>
      </w:r>
    </w:p>
    <w:p w14:paraId="797D6498" w14:textId="5184342A" w:rsidR="008C718B" w:rsidRPr="00E473D4" w:rsidRDefault="2DDF8C5B" w:rsidP="00FD3A2C">
      <w:pPr>
        <w:spacing w:before="240" w:line="360" w:lineRule="auto"/>
        <w:ind w:left="720"/>
        <w:jc w:val="both"/>
        <w:rPr>
          <w:rFonts w:eastAsia="MS Mincho"/>
        </w:rPr>
      </w:pPr>
      <w:r w:rsidRPr="088EF748">
        <w:rPr>
          <w:rFonts w:eastAsia="MS Mincho"/>
        </w:rPr>
        <w:t xml:space="preserve">I began my career </w:t>
      </w:r>
      <w:r w:rsidR="4443FBA2" w:rsidRPr="088EF748">
        <w:rPr>
          <w:rFonts w:eastAsia="MS Mincho"/>
        </w:rPr>
        <w:t xml:space="preserve">as an intern </w:t>
      </w:r>
      <w:r w:rsidRPr="088EF748">
        <w:rPr>
          <w:rFonts w:eastAsia="MS Mincho"/>
        </w:rPr>
        <w:t>with SCS in 2006 and worked in various roles within the Accounting and Corporate Finance organizations. In 2011, I joined Gulf Power Company (“Gulf Power”) in Revenue Accounting</w:t>
      </w:r>
      <w:r w:rsidR="7EBC208D" w:rsidRPr="088EF748">
        <w:rPr>
          <w:rFonts w:eastAsia="MS Mincho"/>
        </w:rPr>
        <w:t xml:space="preserve"> and</w:t>
      </w:r>
      <w:r w:rsidRPr="088EF748">
        <w:rPr>
          <w:rFonts w:eastAsia="MS Mincho"/>
        </w:rPr>
        <w:t xml:space="preserve"> later joined the Gulf Power Regulatory and Cost Recovery organization, where I focused on rate design and tracking </w:t>
      </w:r>
      <w:r w:rsidRPr="088EF748">
        <w:rPr>
          <w:rFonts w:eastAsia="MS Mincho"/>
        </w:rPr>
        <w:lastRenderedPageBreak/>
        <w:t xml:space="preserve">for cost recovery clauses and the coordination of regulatory filings. In 2015, I became the Pricing, Costing &amp; Load Research Supervisor, where I oversaw the planning, implementation, and evaluation of retail electric prices. I also supervised the planning and production of cost studies that serve as an input toward pricing and the load research function. </w:t>
      </w:r>
      <w:r w:rsidR="30E1C84F" w:rsidRPr="088EF748">
        <w:rPr>
          <w:rFonts w:eastAsia="MS Mincho"/>
        </w:rPr>
        <w:t>Then, in 2018</w:t>
      </w:r>
      <w:r w:rsidR="1E06C7C1" w:rsidRPr="088EF748">
        <w:rPr>
          <w:rFonts w:eastAsia="MS Mincho"/>
        </w:rPr>
        <w:t xml:space="preserve">, </w:t>
      </w:r>
      <w:r w:rsidR="5DD04824" w:rsidRPr="088EF748">
        <w:rPr>
          <w:rFonts w:eastAsia="MS Mincho"/>
        </w:rPr>
        <w:t xml:space="preserve">I worked as a </w:t>
      </w:r>
      <w:r w:rsidRPr="088EF748">
        <w:rPr>
          <w:rFonts w:eastAsia="MS Mincho"/>
        </w:rPr>
        <w:t>Project Manager in Georgia Power</w:t>
      </w:r>
      <w:r w:rsidR="00E04F38">
        <w:rPr>
          <w:rFonts w:eastAsia="MS Mincho"/>
        </w:rPr>
        <w:t xml:space="preserve"> Company</w:t>
      </w:r>
      <w:r w:rsidRPr="088EF748">
        <w:rPr>
          <w:rFonts w:eastAsia="MS Mincho"/>
        </w:rPr>
        <w:t>’s</w:t>
      </w:r>
      <w:r w:rsidR="00E04F38">
        <w:rPr>
          <w:rFonts w:eastAsia="MS Mincho"/>
        </w:rPr>
        <w:t xml:space="preserve"> (“Georgia Power” or the “Company”)</w:t>
      </w:r>
      <w:r w:rsidRPr="088EF748">
        <w:rPr>
          <w:rFonts w:eastAsia="MS Mincho"/>
        </w:rPr>
        <w:t xml:space="preserve"> Pricing &amp; Rates organization, where I </w:t>
      </w:r>
      <w:r w:rsidR="00471EB3" w:rsidRPr="088EF748">
        <w:rPr>
          <w:rFonts w:eastAsia="MS Mincho"/>
        </w:rPr>
        <w:t xml:space="preserve">was </w:t>
      </w:r>
      <w:r w:rsidRPr="088EF748">
        <w:rPr>
          <w:rFonts w:eastAsia="MS Mincho"/>
        </w:rPr>
        <w:t>responsible for leading various costing and pricing initiatives.</w:t>
      </w:r>
    </w:p>
    <w:p w14:paraId="73B4CA6D" w14:textId="6EBCC5C2" w:rsidR="00495760" w:rsidRDefault="0D5F05AF" w:rsidP="00FD3A2C">
      <w:pPr>
        <w:spacing w:before="240" w:line="360" w:lineRule="auto"/>
        <w:ind w:left="720"/>
        <w:jc w:val="both"/>
        <w:rPr>
          <w:rFonts w:ascii="Calibri" w:eastAsia="Calibri" w:hAnsi="Calibri" w:cs="Calibri"/>
          <w:sz w:val="22"/>
          <w:szCs w:val="22"/>
        </w:rPr>
      </w:pPr>
      <w:r w:rsidRPr="00B12A81">
        <w:rPr>
          <w:rFonts w:eastAsia="MS Mincho"/>
        </w:rPr>
        <w:t xml:space="preserve">In 2019, I assumed roles of increasing responsibility at SCS, each of which oversaw developing and supporting </w:t>
      </w:r>
      <w:r w:rsidRPr="0D5F05AF">
        <w:rPr>
          <w:rFonts w:eastAsia="MS Mincho"/>
        </w:rPr>
        <w:t xml:space="preserve">system </w:t>
      </w:r>
      <w:r w:rsidRPr="00B12A81">
        <w:rPr>
          <w:rFonts w:eastAsia="MS Mincho"/>
        </w:rPr>
        <w:t>marginal cos</w:t>
      </w:r>
      <w:r w:rsidRPr="00B12A81">
        <w:rPr>
          <w:rFonts w:eastAsia="MS Mincho"/>
          <w:szCs w:val="24"/>
        </w:rPr>
        <w:t>ting tools and regulated cost-of-service studies. In 2022, I was promoted to Director of Demand Planning &amp; Analysis of SCS.</w:t>
      </w:r>
      <w:r w:rsidR="00CB61F9">
        <w:rPr>
          <w:rFonts w:eastAsia="MS Mincho"/>
          <w:szCs w:val="24"/>
        </w:rPr>
        <w:t xml:space="preserve"> </w:t>
      </w:r>
      <w:r w:rsidRPr="00B12A81">
        <w:rPr>
          <w:rFonts w:eastAsia="MS Mincho"/>
          <w:szCs w:val="24"/>
        </w:rPr>
        <w:t>My current responsibilities, in addition to the costing function, include developing strategies and overseeing analys</w:t>
      </w:r>
      <w:r w:rsidR="00604D8A">
        <w:rPr>
          <w:rFonts w:eastAsia="MS Mincho"/>
          <w:szCs w:val="24"/>
        </w:rPr>
        <w:t>e</w:t>
      </w:r>
      <w:r w:rsidRPr="00B12A81">
        <w:rPr>
          <w:rFonts w:eastAsia="MS Mincho"/>
          <w:szCs w:val="24"/>
        </w:rPr>
        <w:t>s that influence end-use customer demand and their integration into the planning process.</w:t>
      </w:r>
      <w:r w:rsidR="00CB61F9">
        <w:rPr>
          <w:rFonts w:eastAsia="MS Mincho"/>
          <w:szCs w:val="24"/>
        </w:rPr>
        <w:t xml:space="preserve"> </w:t>
      </w:r>
    </w:p>
    <w:p w14:paraId="45070396" w14:textId="64D46DF4" w:rsidR="00554480" w:rsidRPr="004139BE" w:rsidRDefault="00FD3A2C" w:rsidP="00FD3A2C">
      <w:pPr>
        <w:pStyle w:val="ListParagraph"/>
        <w:keepNext/>
        <w:spacing w:before="240" w:after="0" w:line="360" w:lineRule="auto"/>
        <w:ind w:left="0"/>
        <w:jc w:val="both"/>
        <w:rPr>
          <w:sz w:val="24"/>
          <w:szCs w:val="24"/>
        </w:rPr>
      </w:pPr>
      <w:r w:rsidRPr="004139BE">
        <w:rPr>
          <w:rFonts w:ascii="Times New Roman" w:hAnsi="Times New Roman"/>
          <w:b/>
          <w:bCs/>
          <w:sz w:val="24"/>
          <w:szCs w:val="24"/>
        </w:rPr>
        <w:t xml:space="preserve">Q. </w:t>
      </w:r>
      <w:r w:rsidRPr="004139BE">
        <w:rPr>
          <w:rFonts w:ascii="Times New Roman" w:hAnsi="Times New Roman"/>
          <w:b/>
          <w:bCs/>
          <w:sz w:val="24"/>
          <w:szCs w:val="24"/>
        </w:rPr>
        <w:tab/>
        <w:t xml:space="preserve">HAVE YOU PREVIOUSLY TESTIFIED BEFORE THE COMMISSION? </w:t>
      </w:r>
    </w:p>
    <w:p w14:paraId="1B204733" w14:textId="4E414D36" w:rsidR="00554480" w:rsidRDefault="00554480" w:rsidP="00FD3A2C">
      <w:pPr>
        <w:pStyle w:val="Answer"/>
        <w:tabs>
          <w:tab w:val="num" w:pos="720"/>
        </w:tabs>
        <w:spacing w:before="240"/>
        <w:ind w:left="720"/>
        <w:rPr>
          <w:b/>
          <w:bCs/>
        </w:rPr>
      </w:pPr>
      <w:r>
        <w:t xml:space="preserve">Yes, I testified before this Commission in Georgia Power’s 2022 Integrated Resource Plan (“IRP”) in Docket No. 44160. </w:t>
      </w:r>
    </w:p>
    <w:p w14:paraId="725AA98E" w14:textId="38CB8635" w:rsidR="00992AEC" w:rsidRPr="004139BE" w:rsidRDefault="00FD3A2C" w:rsidP="00FD3A2C">
      <w:pPr>
        <w:pStyle w:val="ListParagraph"/>
        <w:keepNext/>
        <w:spacing w:before="240" w:after="0" w:line="360" w:lineRule="auto"/>
        <w:ind w:left="0"/>
        <w:jc w:val="both"/>
        <w:rPr>
          <w:rFonts w:ascii="Times New Roman" w:hAnsi="Times New Roman"/>
          <w:b/>
          <w:bCs/>
          <w:sz w:val="24"/>
          <w:szCs w:val="24"/>
        </w:rPr>
      </w:pPr>
      <w:r w:rsidRPr="004139BE">
        <w:rPr>
          <w:rFonts w:ascii="Times New Roman" w:hAnsi="Times New Roman"/>
          <w:b/>
          <w:bCs/>
          <w:sz w:val="24"/>
          <w:szCs w:val="24"/>
        </w:rPr>
        <w:t xml:space="preserve">Q. </w:t>
      </w:r>
      <w:r w:rsidRPr="004139BE">
        <w:rPr>
          <w:rFonts w:ascii="Times New Roman" w:hAnsi="Times New Roman"/>
          <w:b/>
          <w:bCs/>
          <w:sz w:val="24"/>
          <w:szCs w:val="24"/>
        </w:rPr>
        <w:tab/>
        <w:t>WHAT IS THE PURPOSE OF YOUR TESTIMONY IN THIS PROCEEDING?</w:t>
      </w:r>
    </w:p>
    <w:p w14:paraId="6DC27DDA" w14:textId="38EC6BE7" w:rsidR="00DC7F1B" w:rsidRDefault="00992AEC" w:rsidP="00FD3A2C">
      <w:pPr>
        <w:pStyle w:val="Answer"/>
        <w:tabs>
          <w:tab w:val="num" w:pos="720"/>
        </w:tabs>
        <w:spacing w:before="240"/>
        <w:ind w:left="720"/>
      </w:pPr>
      <w:r>
        <w:t>The purpose of my testimony is to present and explain the</w:t>
      </w:r>
      <w:r w:rsidR="00CB61F9">
        <w:t xml:space="preserve"> </w:t>
      </w:r>
      <w:r>
        <w:t xml:space="preserve">cost-of-service studies filed by </w:t>
      </w:r>
      <w:r w:rsidR="00E04F38">
        <w:t xml:space="preserve">the </w:t>
      </w:r>
      <w:r w:rsidR="0028626E">
        <w:t xml:space="preserve">Company </w:t>
      </w:r>
      <w:r>
        <w:t>in this proceeding,</w:t>
      </w:r>
      <w:r w:rsidR="00CB61F9">
        <w:t xml:space="preserve"> </w:t>
      </w:r>
      <w:r>
        <w:t>which are contained in Exhibit</w:t>
      </w:r>
      <w:r w:rsidR="00D767E2">
        <w:t>___</w:t>
      </w:r>
      <w:r>
        <w:t>(</w:t>
      </w:r>
      <w:r w:rsidR="00EC5E6A">
        <w:t>LPE</w:t>
      </w:r>
      <w:r>
        <w:t>-1) through Exhibit</w:t>
      </w:r>
      <w:r w:rsidR="00D767E2" w:rsidRPr="007D1468">
        <w:t>___</w:t>
      </w:r>
      <w:r w:rsidRPr="007D1468">
        <w:t>(</w:t>
      </w:r>
      <w:r w:rsidR="00EC5E6A" w:rsidRPr="007D1468">
        <w:t>LPE</w:t>
      </w:r>
      <w:r w:rsidRPr="007D1468">
        <w:t>-</w:t>
      </w:r>
      <w:r w:rsidR="00F6255D">
        <w:t>8</w:t>
      </w:r>
      <w:r w:rsidRPr="007D1468">
        <w:t>)</w:t>
      </w:r>
      <w:r w:rsidR="003C1C7D">
        <w:t>.</w:t>
      </w:r>
      <w:r>
        <w:t xml:space="preserve"> </w:t>
      </w:r>
    </w:p>
    <w:p w14:paraId="74583966" w14:textId="211138E4" w:rsidR="00F71BC4" w:rsidRPr="00824EFE" w:rsidRDefault="00FD3A2C" w:rsidP="009A3245">
      <w:pPr>
        <w:pStyle w:val="Question"/>
        <w:keepNext/>
        <w:numPr>
          <w:ilvl w:val="0"/>
          <w:numId w:val="0"/>
        </w:numPr>
        <w:tabs>
          <w:tab w:val="left" w:pos="720"/>
        </w:tabs>
        <w:spacing w:before="240"/>
        <w:ind w:left="720" w:hanging="720"/>
        <w:rPr>
          <w:rFonts w:cs="Times New Roman"/>
        </w:rPr>
      </w:pPr>
      <w:r w:rsidRPr="00777C4E">
        <w:rPr>
          <w:rFonts w:ascii="Times New Roman" w:hAnsi="Times New Roman" w:cs="Times New Roman"/>
          <w:caps w:val="0"/>
        </w:rPr>
        <w:t>Q.</w:t>
      </w:r>
      <w:r>
        <w:rPr>
          <w:rFonts w:ascii="Times New Roman" w:hAnsi="Times New Roman" w:cs="Times New Roman"/>
          <w:caps w:val="0"/>
        </w:rPr>
        <w:t xml:space="preserve"> </w:t>
      </w:r>
      <w:r w:rsidRPr="00777C4E">
        <w:rPr>
          <w:rFonts w:ascii="Times New Roman" w:hAnsi="Times New Roman" w:cs="Times New Roman"/>
          <w:caps w:val="0"/>
        </w:rPr>
        <w:tab/>
      </w:r>
      <w:r w:rsidRPr="004C1AA3">
        <w:rPr>
          <w:rFonts w:ascii="Times New Roman" w:hAnsi="Times New Roman" w:cs="Times New Roman"/>
          <w:caps w:val="0"/>
        </w:rPr>
        <w:t>WHAT IS A COST-OF-SERVICE STUDY AND WHAT IS ITS PURPOSE?</w:t>
      </w:r>
    </w:p>
    <w:p w14:paraId="4973A25B" w14:textId="40308A57" w:rsidR="00F71BC4" w:rsidRDefault="5EFA124A" w:rsidP="009A3245">
      <w:pPr>
        <w:pStyle w:val="Answer"/>
        <w:keepNext/>
        <w:numPr>
          <w:ilvl w:val="0"/>
          <w:numId w:val="0"/>
        </w:numPr>
        <w:spacing w:before="240"/>
        <w:ind w:left="720" w:hanging="720"/>
      </w:pPr>
      <w:r>
        <w:t>A.</w:t>
      </w:r>
      <w:r w:rsidR="00F71BC4">
        <w:tab/>
      </w:r>
      <w:r>
        <w:t>A cost-of-service study separates a utility’s total electric investments, revenues, and expenses among the jurisdictions an electric utility serves</w:t>
      </w:r>
      <w:r w:rsidR="3DEEF879">
        <w:t xml:space="preserve"> </w:t>
      </w:r>
      <w:r w:rsidR="00B74350">
        <w:t>– for</w:t>
      </w:r>
      <w:r w:rsidR="006A2CF7">
        <w:t xml:space="preserve"> </w:t>
      </w:r>
      <w:r w:rsidR="3DEEF879">
        <w:t>example</w:t>
      </w:r>
      <w:r w:rsidR="3F68F80A">
        <w:t>,</w:t>
      </w:r>
      <w:r w:rsidR="3DEEF879">
        <w:t xml:space="preserve"> retail and wholesale </w:t>
      </w:r>
      <w:r w:rsidR="00B74350">
        <w:t xml:space="preserve">– </w:t>
      </w:r>
      <w:r>
        <w:t xml:space="preserve">and then among the </w:t>
      </w:r>
      <w:r w:rsidR="004D79BE">
        <w:t xml:space="preserve">rate </w:t>
      </w:r>
      <w:r>
        <w:t xml:space="preserve">groups within each jurisdiction. </w:t>
      </w:r>
      <w:r w:rsidR="09F54B09">
        <w:t>The</w:t>
      </w:r>
      <w:r w:rsidR="00F71BC4" w:rsidDel="09F54B09">
        <w:t xml:space="preserve"> </w:t>
      </w:r>
      <w:r w:rsidR="09F54B09">
        <w:t xml:space="preserve">purpose of a </w:t>
      </w:r>
      <w:r w:rsidR="30BF250C">
        <w:t>cost-of-service</w:t>
      </w:r>
      <w:r w:rsidR="09F54B09">
        <w:t xml:space="preserve"> study</w:t>
      </w:r>
      <w:r>
        <w:t xml:space="preserve"> is to </w:t>
      </w:r>
      <w:r w:rsidR="2854F438">
        <w:t xml:space="preserve">identify </w:t>
      </w:r>
      <w:r>
        <w:t>what costs are incurred to provide service to certain groups of customers. Such a study</w:t>
      </w:r>
      <w:r w:rsidR="00CB61F9">
        <w:t xml:space="preserve"> </w:t>
      </w:r>
      <w:r w:rsidR="00F71BC4">
        <w:t>enable</w:t>
      </w:r>
      <w:r w:rsidR="00404F16">
        <w:t>s</w:t>
      </w:r>
      <w:r>
        <w:t xml:space="preserve"> a regulatory commission to review a utility’s</w:t>
      </w:r>
      <w:r w:rsidR="00CB61F9">
        <w:t xml:space="preserve"> </w:t>
      </w:r>
      <w:r>
        <w:lastRenderedPageBreak/>
        <w:t xml:space="preserve">earnings and to evaluate the </w:t>
      </w:r>
      <w:r w:rsidR="00C616B8">
        <w:t>corresponding</w:t>
      </w:r>
      <w:r w:rsidR="00CB61F9">
        <w:t xml:space="preserve"> </w:t>
      </w:r>
      <w:r w:rsidR="4E1A3A88">
        <w:t xml:space="preserve">revenue and costs </w:t>
      </w:r>
      <w:r w:rsidR="0031403B">
        <w:t xml:space="preserve">associated with </w:t>
      </w:r>
      <w:r>
        <w:t>rates</w:t>
      </w:r>
      <w:r w:rsidR="00CB61F9">
        <w:t xml:space="preserve"> </w:t>
      </w:r>
      <w:r>
        <w:t xml:space="preserve">within </w:t>
      </w:r>
      <w:r w:rsidR="3ABDC377">
        <w:t xml:space="preserve">the </w:t>
      </w:r>
      <w:r w:rsidR="0BB91EF2">
        <w:t>commission</w:t>
      </w:r>
      <w:r w:rsidR="30BF250C">
        <w:t>’</w:t>
      </w:r>
      <w:r w:rsidR="0BB91EF2">
        <w:t xml:space="preserve">s </w:t>
      </w:r>
      <w:r w:rsidR="3ABDC377">
        <w:t>jurisdiction.</w:t>
      </w:r>
      <w:r>
        <w:t xml:space="preserve"> Like other electric utilities, Georgia Power maintains its books and records in accordance with the Uniform System of Accounts as directed by the Federal Energy Regulatory Commission (“FERC”) and this Commission. Although this system of accounting</w:t>
      </w:r>
      <w:r w:rsidR="43B52200">
        <w:t xml:space="preserve"> tracks </w:t>
      </w:r>
      <w:r>
        <w:t>company-wide information, it does not</w:t>
      </w:r>
      <w:r w:rsidR="00CB61F9">
        <w:t xml:space="preserve"> </w:t>
      </w:r>
      <w:r>
        <w:t xml:space="preserve">separate the Company’s investments or expenses by jurisdiction </w:t>
      </w:r>
      <w:r w:rsidR="0053173D">
        <w:t xml:space="preserve">(i.e., wholesale or retail) </w:t>
      </w:r>
      <w:r w:rsidR="00F71BC4" w:rsidRPr="00777C4E">
        <w:t xml:space="preserve">or by </w:t>
      </w:r>
      <w:r w:rsidR="0053173D">
        <w:t xml:space="preserve">the </w:t>
      </w:r>
      <w:r>
        <w:t xml:space="preserve">rate </w:t>
      </w:r>
      <w:r w:rsidR="00F71BC4">
        <w:t>group</w:t>
      </w:r>
      <w:r w:rsidR="0053173D">
        <w:t>s</w:t>
      </w:r>
      <w:r>
        <w:t xml:space="preserve"> within </w:t>
      </w:r>
      <w:r w:rsidR="49583543">
        <w:t xml:space="preserve">each </w:t>
      </w:r>
      <w:r>
        <w:t xml:space="preserve">jurisdiction. </w:t>
      </w:r>
      <w:r w:rsidR="003106CF">
        <w:t>T</w:t>
      </w:r>
      <w:r w:rsidR="00F71BC4" w:rsidRPr="00777C4E">
        <w:t>he</w:t>
      </w:r>
      <w:r>
        <w:t xml:space="preserve"> cost-of-service study performed </w:t>
      </w:r>
      <w:r w:rsidR="0F6C673F">
        <w:t xml:space="preserve">by </w:t>
      </w:r>
      <w:r>
        <w:t xml:space="preserve">the Company </w:t>
      </w:r>
      <w:r w:rsidR="00144814">
        <w:t xml:space="preserve">in this proceeding </w:t>
      </w:r>
      <w:r>
        <w:t>accomplishes this objective of separating costs by jurisdiction, rate groups, and rates</w:t>
      </w:r>
      <w:r w:rsidR="00027921">
        <w:t xml:space="preserve">. </w:t>
      </w:r>
      <w:r w:rsidR="00206F0F">
        <w:t>It does so</w:t>
      </w:r>
      <w:r>
        <w:t xml:space="preserve"> </w:t>
      </w:r>
      <w:proofErr w:type="gramStart"/>
      <w:r>
        <w:t>using</w:t>
      </w:r>
      <w:proofErr w:type="gramEnd"/>
      <w:r>
        <w:t xml:space="preserve"> generally accepted methodologies and practices </w:t>
      </w:r>
      <w:r w:rsidR="00AC4607">
        <w:t xml:space="preserve">that are </w:t>
      </w:r>
      <w:r>
        <w:t>consistent with</w:t>
      </w:r>
      <w:r w:rsidR="19AC3855">
        <w:t xml:space="preserve"> the Company’s</w:t>
      </w:r>
      <w:r>
        <w:t xml:space="preserve"> </w:t>
      </w:r>
      <w:r w:rsidR="00FE37E8">
        <w:t>prior</w:t>
      </w:r>
      <w:r w:rsidR="00CB61F9">
        <w:t xml:space="preserve"> </w:t>
      </w:r>
      <w:r>
        <w:t>filings.</w:t>
      </w:r>
    </w:p>
    <w:p w14:paraId="5962127B" w14:textId="5C67DCFD" w:rsidR="00992AEC" w:rsidRDefault="00FD3A2C" w:rsidP="00FD3A2C">
      <w:pPr>
        <w:pStyle w:val="Question"/>
        <w:numPr>
          <w:ilvl w:val="0"/>
          <w:numId w:val="0"/>
        </w:numPr>
        <w:tabs>
          <w:tab w:val="left" w:pos="720"/>
        </w:tabs>
        <w:spacing w:before="240"/>
        <w:ind w:left="744" w:hanging="744"/>
        <w:rPr>
          <w:rFonts w:ascii="Times New Roman" w:hAnsi="Times New Roman" w:cs="Times New Roman"/>
        </w:rPr>
      </w:pPr>
      <w:r w:rsidRPr="00777C4E">
        <w:rPr>
          <w:rFonts w:ascii="Times New Roman" w:hAnsi="Times New Roman" w:cs="Times New Roman"/>
          <w:caps w:val="0"/>
        </w:rPr>
        <w:t>Q.</w:t>
      </w:r>
      <w:r w:rsidRPr="00777C4E">
        <w:rPr>
          <w:rFonts w:ascii="Times New Roman" w:hAnsi="Times New Roman" w:cs="Times New Roman"/>
          <w:caps w:val="0"/>
        </w:rPr>
        <w:tab/>
        <w:t xml:space="preserve">PLEASE DESCRIBE THE CONTENTS OF </w:t>
      </w:r>
      <w:r>
        <w:rPr>
          <w:rFonts w:ascii="Times New Roman" w:hAnsi="Times New Roman" w:cs="Times New Roman"/>
          <w:caps w:val="0"/>
        </w:rPr>
        <w:t>THE</w:t>
      </w:r>
      <w:r w:rsidRPr="00777C4E">
        <w:rPr>
          <w:rFonts w:ascii="Times New Roman" w:hAnsi="Times New Roman" w:cs="Times New Roman"/>
          <w:caps w:val="0"/>
        </w:rPr>
        <w:t xml:space="preserve"> EXHIBIT</w:t>
      </w:r>
      <w:r>
        <w:rPr>
          <w:rFonts w:ascii="Times New Roman" w:hAnsi="Times New Roman" w:cs="Times New Roman"/>
          <w:caps w:val="0"/>
        </w:rPr>
        <w:t>S FILED IN SUPPORT OF YOUR TESTIMONY.</w:t>
      </w:r>
    </w:p>
    <w:p w14:paraId="3E9757F8" w14:textId="5CF71525" w:rsidR="00640536" w:rsidRDefault="00CD2C55" w:rsidP="00FD3A2C">
      <w:pPr>
        <w:pStyle w:val="Answer"/>
        <w:tabs>
          <w:tab w:val="num" w:pos="720"/>
        </w:tabs>
        <w:spacing w:before="240" w:after="240"/>
        <w:ind w:left="720"/>
      </w:pPr>
      <w:r>
        <w:t xml:space="preserve">The contents of </w:t>
      </w:r>
      <w:r w:rsidR="0041548F">
        <w:t>the</w:t>
      </w:r>
      <w:r>
        <w:t xml:space="preserve"> exhibits </w:t>
      </w:r>
      <w:r w:rsidR="0041548F">
        <w:t xml:space="preserve">filed in support of my testimony </w:t>
      </w:r>
      <w:r>
        <w:t>are as follows:</w:t>
      </w:r>
    </w:p>
    <w:p w14:paraId="4CC74AD3" w14:textId="211704AA" w:rsidR="00E9277C" w:rsidRDefault="03710BC7" w:rsidP="00FD3A2C">
      <w:pPr>
        <w:pStyle w:val="Answer"/>
        <w:numPr>
          <w:ilvl w:val="0"/>
          <w:numId w:val="27"/>
        </w:numPr>
        <w:spacing w:after="240"/>
      </w:pPr>
      <w:r>
        <w:t>Exhibit</w:t>
      </w:r>
      <w:r w:rsidR="5FB48B8D">
        <w:t xml:space="preserve">s </w:t>
      </w:r>
      <w:r w:rsidR="31953B74">
        <w:t>LPE</w:t>
      </w:r>
      <w:r w:rsidR="6428945B">
        <w:t>-1</w:t>
      </w:r>
      <w:r w:rsidR="5FB48B8D">
        <w:t xml:space="preserve"> and </w:t>
      </w:r>
      <w:r w:rsidR="31953B74">
        <w:t>LPE</w:t>
      </w:r>
      <w:r w:rsidR="6428945B">
        <w:t xml:space="preserve">-2 are </w:t>
      </w:r>
      <w:r w:rsidR="5BF0CE90">
        <w:t xml:space="preserve">two separate </w:t>
      </w:r>
      <w:r w:rsidR="6428945B">
        <w:t xml:space="preserve">projected Period II cost-of-service studies for the </w:t>
      </w:r>
      <w:r w:rsidR="2BB6680D">
        <w:t xml:space="preserve">12-month </w:t>
      </w:r>
      <w:r w:rsidR="6428945B">
        <w:t xml:space="preserve">period ending July 31, </w:t>
      </w:r>
      <w:r w:rsidR="31953B74">
        <w:t>2023</w:t>
      </w:r>
      <w:r w:rsidR="1DE7B05E">
        <w:t xml:space="preserve">. These studies use </w:t>
      </w:r>
      <w:r w:rsidR="6428945B">
        <w:t xml:space="preserve">the </w:t>
      </w:r>
      <w:r w:rsidR="3CC52261">
        <w:t xml:space="preserve">Company’s </w:t>
      </w:r>
      <w:r w:rsidR="6428945B">
        <w:t>recommended allocation methodologies, which are based upon principles of cost-causation</w:t>
      </w:r>
      <w:r w:rsidR="2BB6680D">
        <w:t>. In</w:t>
      </w:r>
      <w:r w:rsidR="3CC52261">
        <w:t xml:space="preserve"> </w:t>
      </w:r>
      <w:r w:rsidR="785F2D5B">
        <w:t>Exhibit</w:t>
      </w:r>
      <w:r w:rsidR="3CC52261">
        <w:t xml:space="preserve"> </w:t>
      </w:r>
      <w:r w:rsidR="31953B74">
        <w:t>LPE</w:t>
      </w:r>
      <w:r w:rsidR="6419E353">
        <w:t xml:space="preserve">-1, </w:t>
      </w:r>
      <w:r w:rsidR="6428945B">
        <w:t>the customer categories are rate groupings</w:t>
      </w:r>
      <w:r w:rsidR="3CC52261">
        <w:t xml:space="preserve">; in </w:t>
      </w:r>
      <w:r w:rsidR="785F2D5B">
        <w:t>Exhibit</w:t>
      </w:r>
      <w:r w:rsidR="3CC52261">
        <w:t xml:space="preserve"> </w:t>
      </w:r>
      <w:r w:rsidR="31953B74">
        <w:t>LPE</w:t>
      </w:r>
      <w:r w:rsidR="6419E353">
        <w:t xml:space="preserve">-2, </w:t>
      </w:r>
      <w:r w:rsidR="2BB6680D">
        <w:t>the</w:t>
      </w:r>
      <w:r w:rsidR="6428945B">
        <w:t xml:space="preserve"> </w:t>
      </w:r>
      <w:r w:rsidR="2BB6680D">
        <w:t xml:space="preserve">customer categories are </w:t>
      </w:r>
      <w:r w:rsidR="6428945B">
        <w:t>individual rates.</w:t>
      </w:r>
      <w:r w:rsidR="00CB61F9">
        <w:t xml:space="preserve"> </w:t>
      </w:r>
    </w:p>
    <w:p w14:paraId="0EC8B593" w14:textId="5FDCDC0C" w:rsidR="00C63AC7" w:rsidRDefault="785F2D5B" w:rsidP="00FD3A2C">
      <w:pPr>
        <w:pStyle w:val="Answer"/>
        <w:numPr>
          <w:ilvl w:val="0"/>
          <w:numId w:val="27"/>
        </w:numPr>
        <w:spacing w:after="240"/>
      </w:pPr>
      <w:r>
        <w:t>Exhibit</w:t>
      </w:r>
      <w:r w:rsidR="5BF0CE90">
        <w:t xml:space="preserve">s </w:t>
      </w:r>
      <w:r w:rsidR="31953B74">
        <w:t>LPE</w:t>
      </w:r>
      <w:r w:rsidR="6428945B">
        <w:t>-3</w:t>
      </w:r>
      <w:r w:rsidR="5BF0CE90">
        <w:t xml:space="preserve"> and </w:t>
      </w:r>
      <w:r w:rsidR="31953B74">
        <w:t>LPE</w:t>
      </w:r>
      <w:r w:rsidR="6428945B">
        <w:t>-4</w:t>
      </w:r>
      <w:r w:rsidR="7C8E4F09">
        <w:t xml:space="preserve"> </w:t>
      </w:r>
      <w:r w:rsidR="6428945B">
        <w:t xml:space="preserve">are </w:t>
      </w:r>
      <w:r w:rsidR="5BF0CE90">
        <w:t xml:space="preserve">two separate </w:t>
      </w:r>
      <w:r w:rsidR="6428945B">
        <w:t>historical Period I cost-of-service studies</w:t>
      </w:r>
      <w:r w:rsidR="5BF0CE90">
        <w:t xml:space="preserve"> </w:t>
      </w:r>
      <w:r w:rsidR="6428945B">
        <w:t xml:space="preserve">for the </w:t>
      </w:r>
      <w:r w:rsidR="2BB6680D">
        <w:t xml:space="preserve">12-month </w:t>
      </w:r>
      <w:r w:rsidR="6428945B">
        <w:t xml:space="preserve">period </w:t>
      </w:r>
      <w:r w:rsidR="2BB6680D">
        <w:t xml:space="preserve">ending </w:t>
      </w:r>
      <w:r w:rsidR="6428945B">
        <w:t xml:space="preserve">December 31, </w:t>
      </w:r>
      <w:r w:rsidR="31953B74">
        <w:t>2021</w:t>
      </w:r>
      <w:r w:rsidR="5BF0CE90">
        <w:t xml:space="preserve">. Like Exhibits LPE-1 and LPE-2, </w:t>
      </w:r>
      <w:r w:rsidR="7A65EB0B">
        <w:t xml:space="preserve">these </w:t>
      </w:r>
      <w:r w:rsidR="5BF0CE90">
        <w:t xml:space="preserve">studies use </w:t>
      </w:r>
      <w:r w:rsidR="6428945B">
        <w:t xml:space="preserve">the </w:t>
      </w:r>
      <w:r w:rsidR="5BF0CE90">
        <w:t xml:space="preserve">Company’s </w:t>
      </w:r>
      <w:r w:rsidR="6428945B">
        <w:t>recommended allocation methodologies, which are based upon principles of cost-causation</w:t>
      </w:r>
      <w:r w:rsidR="13E63264">
        <w:t>.</w:t>
      </w:r>
      <w:r w:rsidR="7A65EB0B">
        <w:t xml:space="preserve"> </w:t>
      </w:r>
      <w:r w:rsidR="2BB6680D">
        <w:t xml:space="preserve">In </w:t>
      </w:r>
      <w:r>
        <w:t>Exhibit</w:t>
      </w:r>
      <w:r w:rsidR="5BF0CE90">
        <w:t xml:space="preserve"> </w:t>
      </w:r>
      <w:r w:rsidR="31953B74">
        <w:t>LPE</w:t>
      </w:r>
      <w:r w:rsidR="6419E353">
        <w:t>-3</w:t>
      </w:r>
      <w:r w:rsidR="7A65EB0B">
        <w:t>,</w:t>
      </w:r>
      <w:r w:rsidR="5BF0CE90">
        <w:t xml:space="preserve"> </w:t>
      </w:r>
      <w:r w:rsidR="2BB6680D">
        <w:t>the customer categories are rate groupings</w:t>
      </w:r>
      <w:r w:rsidR="7A65EB0B">
        <w:t xml:space="preserve">; in </w:t>
      </w:r>
      <w:r>
        <w:t>Exhibit</w:t>
      </w:r>
      <w:r w:rsidR="7A65EB0B">
        <w:t xml:space="preserve"> </w:t>
      </w:r>
      <w:r w:rsidR="31953B74">
        <w:t>LPE</w:t>
      </w:r>
      <w:r w:rsidR="6419E353">
        <w:t>-4</w:t>
      </w:r>
      <w:r w:rsidR="7A65EB0B">
        <w:t xml:space="preserve">, </w:t>
      </w:r>
      <w:r w:rsidR="2BB6680D">
        <w:t>the customer categories are individual rates.</w:t>
      </w:r>
      <w:r w:rsidR="00CB61F9">
        <w:t xml:space="preserve"> </w:t>
      </w:r>
    </w:p>
    <w:p w14:paraId="4511D629" w14:textId="355AEABB" w:rsidR="008C669D" w:rsidRDefault="5601595A" w:rsidP="00FD3A2C">
      <w:pPr>
        <w:pStyle w:val="Answer"/>
        <w:numPr>
          <w:ilvl w:val="0"/>
          <w:numId w:val="27"/>
        </w:numPr>
      </w:pPr>
      <w:r>
        <w:t>E</w:t>
      </w:r>
      <w:r w:rsidR="0A3F051E">
        <w:t>xhibit</w:t>
      </w:r>
      <w:r>
        <w:t xml:space="preserve">s </w:t>
      </w:r>
      <w:r w:rsidR="3FFC518B">
        <w:t>LPE</w:t>
      </w:r>
      <w:r w:rsidR="7CD695FF">
        <w:t>-5</w:t>
      </w:r>
      <w:r>
        <w:t xml:space="preserve"> and </w:t>
      </w:r>
      <w:r w:rsidR="3FFC518B">
        <w:t>LPE</w:t>
      </w:r>
      <w:r w:rsidR="7CD695FF">
        <w:t>-6</w:t>
      </w:r>
      <w:r>
        <w:t xml:space="preserve"> are two separate </w:t>
      </w:r>
      <w:r w:rsidR="7CD695FF">
        <w:t xml:space="preserve">Period II cost-of-service studies for the period ending July 31, </w:t>
      </w:r>
      <w:r w:rsidR="3FFC518B">
        <w:t>2023</w:t>
      </w:r>
      <w:r w:rsidR="5A01479E">
        <w:t>. In contrast to the cost</w:t>
      </w:r>
      <w:r w:rsidR="59A791A8">
        <w:t>-</w:t>
      </w:r>
      <w:r w:rsidR="5A01479E">
        <w:t>of</w:t>
      </w:r>
      <w:r w:rsidR="59A791A8">
        <w:t>-</w:t>
      </w:r>
      <w:r w:rsidR="5A01479E">
        <w:t xml:space="preserve">service studies set forth in Exhibits LPE-1 </w:t>
      </w:r>
      <w:r w:rsidR="00AE3FC8">
        <w:t xml:space="preserve">and </w:t>
      </w:r>
      <w:r w:rsidR="5A01479E">
        <w:t>LPE-</w:t>
      </w:r>
      <w:r w:rsidR="00AE3FC8">
        <w:t>2</w:t>
      </w:r>
      <w:r w:rsidR="5A01479E">
        <w:t xml:space="preserve">, </w:t>
      </w:r>
      <w:r w:rsidR="5B1381D7">
        <w:t xml:space="preserve">the studies set forth in Exhibits LPE-5 and LPE-6 utilize </w:t>
      </w:r>
      <w:r w:rsidR="7CD695FF">
        <w:lastRenderedPageBreak/>
        <w:t>a</w:t>
      </w:r>
      <w:r w:rsidR="37514ECA">
        <w:t>n alternative</w:t>
      </w:r>
      <w:r w:rsidR="7CD695FF">
        <w:t xml:space="preserve"> 4-C</w:t>
      </w:r>
      <w:r w:rsidR="46F7A996">
        <w:t xml:space="preserve">oincident </w:t>
      </w:r>
      <w:r w:rsidR="7CD695FF">
        <w:t>P</w:t>
      </w:r>
      <w:r w:rsidR="46F7A996">
        <w:t>eak (“4-CP”)</w:t>
      </w:r>
      <w:r w:rsidR="7CD695FF">
        <w:t xml:space="preserve"> Production function allocation </w:t>
      </w:r>
      <w:r w:rsidR="5B1381D7">
        <w:t>methodology</w:t>
      </w:r>
      <w:r w:rsidR="4CD091B2">
        <w:t xml:space="preserve">, as advocated by </w:t>
      </w:r>
      <w:r w:rsidR="7CD695FF">
        <w:t xml:space="preserve">some customer groups in previous cases </w:t>
      </w:r>
      <w:r w:rsidR="027C3AC9">
        <w:t xml:space="preserve">before </w:t>
      </w:r>
      <w:r w:rsidR="7CD695FF">
        <w:t>this Commission.</w:t>
      </w:r>
      <w:r w:rsidR="00CB61F9">
        <w:t xml:space="preserve"> </w:t>
      </w:r>
    </w:p>
    <w:p w14:paraId="0B30E8FF" w14:textId="6F916A08" w:rsidR="002A4FE4" w:rsidRDefault="0A3F051E" w:rsidP="00FD3A2C">
      <w:pPr>
        <w:pStyle w:val="Answer"/>
        <w:numPr>
          <w:ilvl w:val="0"/>
          <w:numId w:val="27"/>
        </w:numPr>
        <w:spacing w:before="240"/>
      </w:pPr>
      <w:r>
        <w:t>Exhibit</w:t>
      </w:r>
      <w:r w:rsidR="4CD091B2">
        <w:t xml:space="preserve">s </w:t>
      </w:r>
      <w:r w:rsidR="3FFC518B">
        <w:t>LPE</w:t>
      </w:r>
      <w:r w:rsidR="7CD695FF">
        <w:t>-7</w:t>
      </w:r>
      <w:r w:rsidR="4CD091B2">
        <w:t xml:space="preserve"> </w:t>
      </w:r>
      <w:r w:rsidR="7CD695FF">
        <w:t xml:space="preserve">and </w:t>
      </w:r>
      <w:r w:rsidR="4CD091B2">
        <w:t>LPE</w:t>
      </w:r>
      <w:r w:rsidR="00BD7DE3">
        <w:t>-</w:t>
      </w:r>
      <w:r w:rsidR="7CD695FF">
        <w:t>8</w:t>
      </w:r>
      <w:r w:rsidR="4CD091B2">
        <w:t xml:space="preserve"> are two separate </w:t>
      </w:r>
      <w:r w:rsidR="7CD695FF">
        <w:t xml:space="preserve">Period I cost-of-service studies for the period </w:t>
      </w:r>
      <w:r w:rsidR="2D424E1A">
        <w:t xml:space="preserve">ending </w:t>
      </w:r>
      <w:r w:rsidR="7CD695FF">
        <w:t xml:space="preserve">December 31, </w:t>
      </w:r>
      <w:r w:rsidR="3FFC518B">
        <w:t>2021</w:t>
      </w:r>
      <w:r w:rsidR="4CD091B2">
        <w:t>.</w:t>
      </w:r>
      <w:r w:rsidR="00CB61F9">
        <w:t xml:space="preserve"> </w:t>
      </w:r>
      <w:r w:rsidR="4CD091B2">
        <w:t xml:space="preserve">As with Exhibits LPE-5 and LPE-6, the studies set forth in </w:t>
      </w:r>
      <w:r w:rsidR="1597A299">
        <w:t>E</w:t>
      </w:r>
      <w:r w:rsidR="4CD091B2">
        <w:t xml:space="preserve">xhibits </w:t>
      </w:r>
      <w:r w:rsidR="1597A299">
        <w:t xml:space="preserve">LPE-7 and LPE-8 </w:t>
      </w:r>
      <w:r w:rsidR="37514ECA">
        <w:t>use an alternative 4-CP</w:t>
      </w:r>
      <w:r w:rsidR="7CD695FF">
        <w:t xml:space="preserve"> Production function allocation </w:t>
      </w:r>
      <w:r w:rsidR="1597A299">
        <w:t xml:space="preserve">methodology, </w:t>
      </w:r>
      <w:r w:rsidR="7CD695FF">
        <w:t>as advocated by some customer groups in previous cases</w:t>
      </w:r>
      <w:r w:rsidR="4CD091B2">
        <w:t xml:space="preserve"> </w:t>
      </w:r>
      <w:r w:rsidR="027C3AC9">
        <w:t xml:space="preserve">before </w:t>
      </w:r>
      <w:r w:rsidR="4CD091B2">
        <w:t>this Commission</w:t>
      </w:r>
      <w:r w:rsidR="7CD695FF">
        <w:t xml:space="preserve">. </w:t>
      </w:r>
    </w:p>
    <w:p w14:paraId="226BD60C" w14:textId="239DB820" w:rsidR="00992AEC" w:rsidRPr="00480722" w:rsidRDefault="4CDC6144" w:rsidP="00FD3A2C">
      <w:pPr>
        <w:pStyle w:val="Answer"/>
        <w:numPr>
          <w:ilvl w:val="0"/>
          <w:numId w:val="0"/>
        </w:numPr>
        <w:spacing w:before="240"/>
        <w:ind w:left="720"/>
      </w:pPr>
      <w:r>
        <w:t xml:space="preserve">Notably, Exhibits </w:t>
      </w:r>
      <w:r w:rsidR="1FCBB3E2">
        <w:t>LPE-5</w:t>
      </w:r>
      <w:r w:rsidR="09076504">
        <w:t xml:space="preserve"> through LP</w:t>
      </w:r>
      <w:r>
        <w:t>E</w:t>
      </w:r>
      <w:r w:rsidR="09076504">
        <w:t xml:space="preserve">-8 (all of which </w:t>
      </w:r>
      <w:r w:rsidR="64084CE2">
        <w:t xml:space="preserve">utilize </w:t>
      </w:r>
      <w:r w:rsidR="5C4AC4E1">
        <w:t xml:space="preserve">the </w:t>
      </w:r>
      <w:r w:rsidR="09076504">
        <w:t xml:space="preserve">4-CP </w:t>
      </w:r>
      <w:r w:rsidR="5C4AC4E1">
        <w:t>Production function allocation</w:t>
      </w:r>
      <w:r w:rsidR="09076504">
        <w:t xml:space="preserve">) are filed </w:t>
      </w:r>
      <w:r w:rsidR="7CD695FF">
        <w:t>for informational purposes</w:t>
      </w:r>
      <w:bookmarkStart w:id="0" w:name="_Hlk11394417"/>
      <w:r w:rsidR="09076504">
        <w:t xml:space="preserve"> only</w:t>
      </w:r>
      <w:r w:rsidR="002D7FE7">
        <w:t xml:space="preserve"> and </w:t>
      </w:r>
      <w:r w:rsidR="00452C2C">
        <w:t>are not recommended by the Company</w:t>
      </w:r>
      <w:r w:rsidR="7CD695FF">
        <w:t>.</w:t>
      </w:r>
      <w:r w:rsidR="00CB61F9">
        <w:t xml:space="preserve"> </w:t>
      </w:r>
      <w:r w:rsidR="7CD695FF">
        <w:t xml:space="preserve">Additionally, </w:t>
      </w:r>
      <w:r w:rsidR="00615C97">
        <w:t>E</w:t>
      </w:r>
      <w:r w:rsidR="009F2253">
        <w:t>xhibits</w:t>
      </w:r>
      <w:r w:rsidR="00615C97">
        <w:t xml:space="preserve"> LPE-1 through LPE-8</w:t>
      </w:r>
      <w:r w:rsidR="00CB61F9">
        <w:t xml:space="preserve"> </w:t>
      </w:r>
      <w:r w:rsidR="5C4AC4E1">
        <w:t>each</w:t>
      </w:r>
      <w:r w:rsidR="00CB61F9">
        <w:t xml:space="preserve"> </w:t>
      </w:r>
      <w:r w:rsidR="00615C97">
        <w:t>have</w:t>
      </w:r>
      <w:r w:rsidR="5C4AC4E1">
        <w:t xml:space="preserve"> </w:t>
      </w:r>
      <w:r w:rsidR="7CD695FF">
        <w:t>13 schedules</w:t>
      </w:r>
      <w:bookmarkEnd w:id="0"/>
      <w:r w:rsidR="008F1A81">
        <w:t>,</w:t>
      </w:r>
      <w:r w:rsidR="1093AF97">
        <w:t xml:space="preserve"> </w:t>
      </w:r>
      <w:r w:rsidR="370B3A82">
        <w:t xml:space="preserve">which set forth </w:t>
      </w:r>
      <w:r w:rsidR="7CD695FF">
        <w:t xml:space="preserve">the results of the </w:t>
      </w:r>
      <w:r w:rsidR="5E46BF77">
        <w:t xml:space="preserve">specific </w:t>
      </w:r>
      <w:r w:rsidR="7CD695FF">
        <w:t xml:space="preserve">cost-of-service study </w:t>
      </w:r>
      <w:r w:rsidR="5E46BF77">
        <w:t xml:space="preserve">included in </w:t>
      </w:r>
      <w:r w:rsidR="00DF08EE">
        <w:t>th</w:t>
      </w:r>
      <w:r w:rsidR="00573907">
        <w:t xml:space="preserve">e respective </w:t>
      </w:r>
      <w:r w:rsidR="00DF08EE">
        <w:t>exhibit</w:t>
      </w:r>
      <w:r w:rsidR="00573907">
        <w:t>s</w:t>
      </w:r>
      <w:r w:rsidR="00DF08EE">
        <w:t xml:space="preserve">, </w:t>
      </w:r>
      <w:r w:rsidR="5E46BF77">
        <w:t xml:space="preserve">along </w:t>
      </w:r>
      <w:r w:rsidR="7CD695FF">
        <w:t>with the supporting analyses.</w:t>
      </w:r>
    </w:p>
    <w:p w14:paraId="69068AC0" w14:textId="1AC6051C" w:rsidR="0005674C" w:rsidRDefault="6115AE12" w:rsidP="00FD3A2C">
      <w:pPr>
        <w:pStyle w:val="Answer"/>
        <w:numPr>
          <w:ilvl w:val="0"/>
          <w:numId w:val="0"/>
        </w:numPr>
        <w:spacing w:before="240" w:after="240"/>
        <w:ind w:left="720"/>
      </w:pPr>
      <w:bookmarkStart w:id="1" w:name="_Hlk11222530"/>
      <w:r>
        <w:t xml:space="preserve">Due to the voluminous size of the eight exhibits, </w:t>
      </w:r>
      <w:r w:rsidR="7CD695FF">
        <w:t xml:space="preserve">I have provided hard copies of the exhibits’ summary pages and full copies of the exhibits in </w:t>
      </w:r>
      <w:r w:rsidR="15C2C294">
        <w:t>.</w:t>
      </w:r>
      <w:r w:rsidR="7CD695FF">
        <w:t xml:space="preserve">pdf format </w:t>
      </w:r>
      <w:r w:rsidR="00897188">
        <w:t xml:space="preserve">have been made available </w:t>
      </w:r>
      <w:r w:rsidR="00925E17">
        <w:t>electronically</w:t>
      </w:r>
      <w:r w:rsidR="7CD695FF">
        <w:t xml:space="preserve">. Those files are </w:t>
      </w:r>
      <w:r w:rsidR="1F17B668">
        <w:t>designated as</w:t>
      </w:r>
      <w:r w:rsidR="7CD695FF">
        <w:t xml:space="preserve"> </w:t>
      </w:r>
      <w:r w:rsidR="0A3F051E">
        <w:t>Exhibit</w:t>
      </w:r>
      <w:r w:rsidR="15C2C294">
        <w:t xml:space="preserve"> </w:t>
      </w:r>
      <w:r w:rsidR="3FFC518B">
        <w:t>LPE</w:t>
      </w:r>
      <w:r w:rsidR="7CD695FF">
        <w:t xml:space="preserve">-1.pdf through </w:t>
      </w:r>
      <w:r w:rsidR="0A3F051E">
        <w:t>Exhibit</w:t>
      </w:r>
      <w:r w:rsidR="15C2C294">
        <w:t xml:space="preserve"> </w:t>
      </w:r>
      <w:r w:rsidR="3FFC518B">
        <w:t>LPE</w:t>
      </w:r>
      <w:r w:rsidR="7CD695FF">
        <w:t>-8.pdf.</w:t>
      </w:r>
      <w:bookmarkEnd w:id="1"/>
    </w:p>
    <w:p w14:paraId="51A28BA9" w14:textId="3F48E79C" w:rsidR="00992AEC" w:rsidRDefault="00FD3A2C" w:rsidP="00F60654">
      <w:pPr>
        <w:pStyle w:val="Question"/>
        <w:keepNext/>
        <w:numPr>
          <w:ilvl w:val="0"/>
          <w:numId w:val="0"/>
        </w:numPr>
        <w:tabs>
          <w:tab w:val="left" w:pos="720"/>
        </w:tabs>
        <w:spacing w:before="240"/>
        <w:ind w:left="749" w:hanging="749"/>
        <w:rPr>
          <w:rFonts w:ascii="Times New Roman" w:hAnsi="Times New Roman" w:cs="Times New Roman"/>
        </w:rPr>
      </w:pPr>
      <w:r w:rsidRPr="00777C4E">
        <w:rPr>
          <w:rFonts w:ascii="Times New Roman" w:hAnsi="Times New Roman" w:cs="Times New Roman"/>
          <w:caps w:val="0"/>
        </w:rPr>
        <w:t>Q.</w:t>
      </w:r>
      <w:r w:rsidRPr="00777C4E">
        <w:rPr>
          <w:rFonts w:ascii="Times New Roman" w:hAnsi="Times New Roman" w:cs="Times New Roman"/>
          <w:caps w:val="0"/>
        </w:rPr>
        <w:tab/>
        <w:t>WHO PREPARED THE COST-OF-SERVICE STUDIES THAT YOU ARE SPONSORING IN THIS FILING?</w:t>
      </w:r>
    </w:p>
    <w:p w14:paraId="3E85CCE1" w14:textId="0FA603BA" w:rsidR="00795900" w:rsidRPr="00795900" w:rsidRDefault="3D509E91" w:rsidP="00795900">
      <w:pPr>
        <w:pStyle w:val="Answer"/>
        <w:keepNext/>
        <w:tabs>
          <w:tab w:val="num" w:pos="696"/>
        </w:tabs>
        <w:spacing w:before="240"/>
        <w:ind w:left="749" w:hanging="749"/>
      </w:pPr>
      <w:r>
        <w:t xml:space="preserve">The cost-of-service studies presented in this filing were prepared </w:t>
      </w:r>
      <w:r w:rsidR="7DA39738">
        <w:t xml:space="preserve">under </w:t>
      </w:r>
      <w:r w:rsidR="15B44705">
        <w:t xml:space="preserve">my </w:t>
      </w:r>
      <w:r w:rsidR="7DA39738">
        <w:t xml:space="preserve">direction </w:t>
      </w:r>
      <w:r>
        <w:t xml:space="preserve">at the request of </w:t>
      </w:r>
      <w:r w:rsidR="7DA39738">
        <w:t>Georgia Power</w:t>
      </w:r>
      <w:r>
        <w:t>.</w:t>
      </w:r>
      <w:r w:rsidR="00CB61F9">
        <w:t xml:space="preserve"> </w:t>
      </w:r>
      <w:r w:rsidR="00795900">
        <w:br w:type="page"/>
      </w:r>
    </w:p>
    <w:p w14:paraId="73A36BA7" w14:textId="77BD00A9" w:rsidR="00992AEC" w:rsidRPr="00AB7637" w:rsidRDefault="00FD3A2C" w:rsidP="00FD3A2C">
      <w:pPr>
        <w:pStyle w:val="Question"/>
        <w:tabs>
          <w:tab w:val="clear" w:pos="360"/>
          <w:tab w:val="clear" w:pos="720"/>
        </w:tabs>
        <w:spacing w:before="240"/>
        <w:rPr>
          <w:b w:val="0"/>
        </w:rPr>
      </w:pPr>
      <w:r w:rsidRPr="00777C4E">
        <w:rPr>
          <w:caps w:val="0"/>
        </w:rPr>
        <w:lastRenderedPageBreak/>
        <w:t>DO YOU BELIEVE THAT TH</w:t>
      </w:r>
      <w:r>
        <w:rPr>
          <w:caps w:val="0"/>
        </w:rPr>
        <w:t xml:space="preserve">E RECOMMENDED ALLOCATION METHODOLOGIES ARE </w:t>
      </w:r>
      <w:r w:rsidRPr="00777C4E">
        <w:rPr>
          <w:caps w:val="0"/>
        </w:rPr>
        <w:t xml:space="preserve">THE MOST </w:t>
      </w:r>
      <w:r>
        <w:rPr>
          <w:caps w:val="0"/>
        </w:rPr>
        <w:t>APPROPRIATE METHODOLOGIES</w:t>
      </w:r>
      <w:r w:rsidRPr="00777C4E" w:rsidDel="00D23CC4">
        <w:rPr>
          <w:caps w:val="0"/>
        </w:rPr>
        <w:t xml:space="preserve"> </w:t>
      </w:r>
      <w:r w:rsidRPr="00777C4E">
        <w:rPr>
          <w:caps w:val="0"/>
        </w:rPr>
        <w:t xml:space="preserve">TO BE USED BY THIS </w:t>
      </w:r>
      <w:r>
        <w:rPr>
          <w:caps w:val="0"/>
        </w:rPr>
        <w:t>C</w:t>
      </w:r>
      <w:r w:rsidRPr="00777C4E">
        <w:rPr>
          <w:caps w:val="0"/>
        </w:rPr>
        <w:t>OMMISSION</w:t>
      </w:r>
      <w:r>
        <w:rPr>
          <w:caps w:val="0"/>
        </w:rPr>
        <w:t xml:space="preserve"> IN THIS CASE</w:t>
      </w:r>
      <w:r w:rsidRPr="00777C4E">
        <w:rPr>
          <w:caps w:val="0"/>
        </w:rPr>
        <w:t>?</w:t>
      </w:r>
    </w:p>
    <w:p w14:paraId="5F65D516" w14:textId="62192374" w:rsidR="00040343" w:rsidRDefault="14F4C9ED" w:rsidP="00FD3A2C">
      <w:pPr>
        <w:pStyle w:val="Answer"/>
        <w:numPr>
          <w:ilvl w:val="0"/>
          <w:numId w:val="4"/>
        </w:numPr>
        <w:spacing w:before="240" w:after="240"/>
        <w:ind w:left="720" w:hanging="720"/>
      </w:pPr>
      <w:r>
        <w:t>Yes, I do.</w:t>
      </w:r>
      <w:r w:rsidR="00CB61F9">
        <w:t xml:space="preserve"> </w:t>
      </w:r>
      <w:r>
        <w:t>The</w:t>
      </w:r>
      <w:r w:rsidR="7CD695FF" w:rsidDel="1654C86A">
        <w:t xml:space="preserve"> </w:t>
      </w:r>
      <w:r w:rsidR="00322109">
        <w:t>methodologies</w:t>
      </w:r>
      <w:r w:rsidR="00992AEC">
        <w:t xml:space="preserve"> </w:t>
      </w:r>
      <w:r>
        <w:t xml:space="preserve">recommended in this filing </w:t>
      </w:r>
      <w:r w:rsidR="6F0C510D">
        <w:t xml:space="preserve">are </w:t>
      </w:r>
      <w:r>
        <w:t xml:space="preserve">consistent with </w:t>
      </w:r>
      <w:r w:rsidR="2F2C852E">
        <w:t>those</w:t>
      </w:r>
      <w:r w:rsidR="00992AEC">
        <w:t xml:space="preserve"> </w:t>
      </w:r>
      <w:r w:rsidR="54BBDAAD">
        <w:t>filed by</w:t>
      </w:r>
      <w:r>
        <w:t xml:space="preserve"> </w:t>
      </w:r>
      <w:r w:rsidR="239A2650">
        <w:t xml:space="preserve">the Company </w:t>
      </w:r>
      <w:r w:rsidR="54BBDAAD">
        <w:t>and accepted by this Commission in previous</w:t>
      </w:r>
      <w:r>
        <w:t xml:space="preserve"> cases</w:t>
      </w:r>
      <w:r w:rsidR="54BBDAAD">
        <w:t>.</w:t>
      </w:r>
      <w:r w:rsidR="3ECB4CFD">
        <w:t xml:space="preserve"> </w:t>
      </w:r>
      <w:r w:rsidR="6F21A180">
        <w:t xml:space="preserve">These methodologies </w:t>
      </w:r>
      <w:r w:rsidR="5AC79D1D">
        <w:t>have influenced the Company’s current rate designs</w:t>
      </w:r>
      <w:r w:rsidR="779E4890">
        <w:t xml:space="preserve"> and the parity adjustments previously determined by the Commission.</w:t>
      </w:r>
      <w:r w:rsidR="002D1A9A">
        <w:t xml:space="preserve"> </w:t>
      </w:r>
      <w:r w:rsidR="00B768F5">
        <w:t xml:space="preserve">These </w:t>
      </w:r>
      <w:r w:rsidR="00720432">
        <w:t>methodolog</w:t>
      </w:r>
      <w:r w:rsidR="00B768F5">
        <w:t>ies</w:t>
      </w:r>
      <w:r w:rsidR="7CD695FF" w:rsidDel="1654C86A">
        <w:t xml:space="preserve"> </w:t>
      </w:r>
      <w:r w:rsidR="492F072A">
        <w:t xml:space="preserve">appropriately reflect </w:t>
      </w:r>
      <w:r w:rsidR="721476BD">
        <w:t xml:space="preserve">cost causation principles </w:t>
      </w:r>
      <w:r w:rsidR="4B780012">
        <w:t xml:space="preserve">that are </w:t>
      </w:r>
      <w:r>
        <w:t xml:space="preserve">objective and fair to </w:t>
      </w:r>
      <w:r w:rsidR="4B780012">
        <w:t xml:space="preserve">different </w:t>
      </w:r>
      <w:r w:rsidR="5C64B7DA">
        <w:t xml:space="preserve">customer </w:t>
      </w:r>
      <w:r>
        <w:t xml:space="preserve">groups and </w:t>
      </w:r>
      <w:r w:rsidR="00992AEC">
        <w:t>provide</w:t>
      </w:r>
      <w:r>
        <w:t xml:space="preserve"> accurate </w:t>
      </w:r>
      <w:r w:rsidR="721476BD">
        <w:t xml:space="preserve">and reliable </w:t>
      </w:r>
      <w:r>
        <w:t>results.</w:t>
      </w:r>
    </w:p>
    <w:p w14:paraId="60AC8ABA" w14:textId="1F1D9C6B" w:rsidR="009028C4" w:rsidRDefault="003C1C7D" w:rsidP="00FD3A2C">
      <w:pPr>
        <w:pStyle w:val="Answer"/>
        <w:numPr>
          <w:ilvl w:val="0"/>
          <w:numId w:val="0"/>
        </w:numPr>
        <w:spacing w:after="240"/>
        <w:ind w:left="48"/>
        <w:jc w:val="center"/>
        <w:rPr>
          <w:b/>
          <w:bCs/>
          <w:u w:val="single"/>
        </w:rPr>
      </w:pPr>
      <w:r w:rsidRPr="003C1C7D">
        <w:rPr>
          <w:b/>
          <w:bCs/>
        </w:rPr>
        <w:t>II.</w:t>
      </w:r>
      <w:r w:rsidRPr="003C1C7D">
        <w:rPr>
          <w:b/>
          <w:bCs/>
        </w:rPr>
        <w:tab/>
      </w:r>
      <w:r w:rsidR="3B3E50E9" w:rsidRPr="14F410E6">
        <w:rPr>
          <w:b/>
          <w:bCs/>
          <w:u w:val="single"/>
        </w:rPr>
        <w:t xml:space="preserve">COST OF SERVICE </w:t>
      </w:r>
      <w:r w:rsidR="472C830F" w:rsidRPr="14F410E6">
        <w:rPr>
          <w:b/>
          <w:bCs/>
          <w:u w:val="single"/>
        </w:rPr>
        <w:t>EXPLANATION AND USE</w:t>
      </w:r>
    </w:p>
    <w:p w14:paraId="742F2CE8" w14:textId="0BC7DC11" w:rsidR="004C32EF" w:rsidRPr="000F499F" w:rsidRDefault="003759B1" w:rsidP="00FD3A2C">
      <w:pPr>
        <w:pStyle w:val="Question"/>
        <w:tabs>
          <w:tab w:val="clear" w:pos="360"/>
          <w:tab w:val="clear" w:pos="720"/>
        </w:tabs>
        <w:spacing w:after="240"/>
        <w:rPr>
          <w:caps w:val="0"/>
        </w:rPr>
      </w:pPr>
      <w:r>
        <w:rPr>
          <w:caps w:val="0"/>
        </w:rPr>
        <w:t>IN PREPARING A COST-OF-SERVICE STUDY, WHAT IS THE OVERALL GUIDING PRINCIPLE OR CONCEPT THAT SHOULD BE FOLLOWED?</w:t>
      </w:r>
    </w:p>
    <w:p w14:paraId="50DAA5A9" w14:textId="2A2A9EDC" w:rsidR="004C32EF" w:rsidRDefault="0D43949C" w:rsidP="00FD3A2C">
      <w:pPr>
        <w:pStyle w:val="Answer"/>
        <w:tabs>
          <w:tab w:val="num" w:pos="720"/>
        </w:tabs>
        <w:spacing w:after="240"/>
        <w:ind w:left="720"/>
      </w:pPr>
      <w:r>
        <w:t xml:space="preserve">The overall objective of a cost-of-service study is to assign or allocate costs fairly and equitably to all customers. This objective is </w:t>
      </w:r>
      <w:r w:rsidR="006D75B5">
        <w:t>met</w:t>
      </w:r>
      <w:r>
        <w:t xml:space="preserve"> when the cost-of-service study reflects “cost causation</w:t>
      </w:r>
      <w:r w:rsidR="004C32EF" w:rsidRPr="00777C4E">
        <w:t xml:space="preserve">” </w:t>
      </w:r>
      <w:r w:rsidR="00C22256">
        <w:t>by</w:t>
      </w:r>
      <w:r w:rsidR="00CB61F9">
        <w:t xml:space="preserve"> </w:t>
      </w:r>
      <w:r w:rsidR="00CF32B1">
        <w:t>allocat</w:t>
      </w:r>
      <w:r w:rsidR="00C22256">
        <w:t>ing</w:t>
      </w:r>
      <w:r w:rsidR="00CB61F9">
        <w:t xml:space="preserve"> </w:t>
      </w:r>
      <w:r w:rsidR="002C40FA">
        <w:t xml:space="preserve">costs </w:t>
      </w:r>
      <w:r w:rsidR="00C96D5C">
        <w:t xml:space="preserve">to </w:t>
      </w:r>
      <w:r>
        <w:t xml:space="preserve">those customers who caused </w:t>
      </w:r>
      <w:r w:rsidR="006D57C4">
        <w:t>the costs</w:t>
      </w:r>
      <w:r>
        <w:t xml:space="preserve"> to be incurred by the Company in providing them service.</w:t>
      </w:r>
    </w:p>
    <w:p w14:paraId="3B17A3BC" w14:textId="39CE54D6" w:rsidR="004C32EF" w:rsidRPr="00F90DDE" w:rsidRDefault="7963C1A9" w:rsidP="00FD3A2C">
      <w:pPr>
        <w:pStyle w:val="Answersub"/>
        <w:numPr>
          <w:ilvl w:val="0"/>
          <w:numId w:val="0"/>
        </w:numPr>
        <w:ind w:left="720"/>
      </w:pPr>
      <w:r>
        <w:t xml:space="preserve">When certain costs are readily identified with a specific customer group, the </w:t>
      </w:r>
      <w:r w:rsidR="0080406E">
        <w:t xml:space="preserve">direct </w:t>
      </w:r>
      <w:r>
        <w:t xml:space="preserve">assignment of those costs to that group clearly reflects cost causation and is fair and equitable to all customers. </w:t>
      </w:r>
      <w:r w:rsidR="004C32EF" w:rsidRPr="00777C4E">
        <w:t>However,</w:t>
      </w:r>
      <w:r>
        <w:t xml:space="preserve"> most parts of an electric system are planned, designed, constructed, operated, and maintained to jointly serve all customers.</w:t>
      </w:r>
      <w:r w:rsidR="00CB61F9">
        <w:t xml:space="preserve"> </w:t>
      </w:r>
      <w:r>
        <w:t>Accordingly, m</w:t>
      </w:r>
      <w:r w:rsidR="004C32EF">
        <w:t>ost</w:t>
      </w:r>
      <w:r>
        <w:t xml:space="preserve"> of Georgia Power’s costs have been incurred to serve </w:t>
      </w:r>
      <w:r w:rsidRPr="00322109">
        <w:rPr>
          <w:i/>
        </w:rPr>
        <w:t xml:space="preserve">all </w:t>
      </w:r>
      <w:r>
        <w:t xml:space="preserve">customers, and these costs are referred to as “joint” or “common” costs. </w:t>
      </w:r>
      <w:r w:rsidR="00E36969">
        <w:t>Rather than be assigned to a specific customer group, j</w:t>
      </w:r>
      <w:r>
        <w:t>oint or common costs must be allocated to customer groups based on the nature of the costs and the aggregate requirements and service characteristics of the customers that caused the costs to be incurred. By adhering to this fundamental principle of cost causation, the results of the cost-of-service study will be fair and equitable to all customers.</w:t>
      </w:r>
    </w:p>
    <w:p w14:paraId="4BF1904E" w14:textId="42082D95" w:rsidR="009028C4" w:rsidRDefault="003759B1" w:rsidP="00FD3A2C">
      <w:pPr>
        <w:pStyle w:val="Question"/>
        <w:tabs>
          <w:tab w:val="clear" w:pos="360"/>
          <w:tab w:val="clear" w:pos="720"/>
        </w:tabs>
        <w:spacing w:before="240"/>
        <w:rPr>
          <w:caps w:val="0"/>
        </w:rPr>
      </w:pPr>
      <w:r>
        <w:rPr>
          <w:caps w:val="0"/>
        </w:rPr>
        <w:lastRenderedPageBreak/>
        <w:t>HOW ARE COST-OF-SERVICE STUDIES USED IN THE REGULATORY PROCESS?</w:t>
      </w:r>
    </w:p>
    <w:p w14:paraId="0D39D4C9" w14:textId="21A5AEFB" w:rsidR="009028C4" w:rsidRDefault="07705726" w:rsidP="00FD3A2C">
      <w:pPr>
        <w:pStyle w:val="Answer"/>
        <w:tabs>
          <w:tab w:val="num" w:pos="720"/>
        </w:tabs>
        <w:spacing w:before="240"/>
        <w:ind w:left="720"/>
      </w:pPr>
      <w:r>
        <w:t xml:space="preserve">A cost-of-service study is </w:t>
      </w:r>
      <w:r w:rsidR="2783F4AA">
        <w:t>typically</w:t>
      </w:r>
      <w:r>
        <w:t xml:space="preserve"> used</w:t>
      </w:r>
      <w:r w:rsidR="00CB61F9">
        <w:t xml:space="preserve"> </w:t>
      </w:r>
      <w:r>
        <w:t xml:space="preserve">to determine earnings and </w:t>
      </w:r>
      <w:r w:rsidR="001F0FEC">
        <w:t xml:space="preserve">examine </w:t>
      </w:r>
      <w:r w:rsidR="009028C4">
        <w:t>how</w:t>
      </w:r>
      <w:r>
        <w:t xml:space="preserve"> costs are being recovered from each regulatory jurisdiction, </w:t>
      </w:r>
      <w:r w:rsidR="005019F5">
        <w:t>as well as</w:t>
      </w:r>
      <w:r>
        <w:t xml:space="preserve"> from the customers or customer groups within </w:t>
      </w:r>
      <w:r w:rsidR="000A1089">
        <w:t>each</w:t>
      </w:r>
      <w:r w:rsidR="009028C4">
        <w:t xml:space="preserve"> jurisdiction.</w:t>
      </w:r>
      <w:r w:rsidR="00CB61F9">
        <w:t xml:space="preserve"> </w:t>
      </w:r>
      <w:r>
        <w:t>The respective regulatory body can use these jurisdictional cost</w:t>
      </w:r>
      <w:r w:rsidR="70E98007">
        <w:t>-</w:t>
      </w:r>
      <w:r>
        <w:t>of</w:t>
      </w:r>
      <w:r w:rsidR="70E98007">
        <w:t>-</w:t>
      </w:r>
      <w:r>
        <w:t xml:space="preserve">service results to ascertain the utility’s overall revenue requirement as well as judge the adequacy of rates within that jurisdiction. The National Association of Regulatory Utility Commissioners </w:t>
      </w:r>
      <w:r w:rsidR="70E98007">
        <w:t>(</w:t>
      </w:r>
      <w:r w:rsidR="628BAC40">
        <w:t>“</w:t>
      </w:r>
      <w:r w:rsidR="70E98007">
        <w:t>NARUC</w:t>
      </w:r>
      <w:r w:rsidR="628BAC40">
        <w:t>”</w:t>
      </w:r>
      <w:r w:rsidR="70E98007">
        <w:t xml:space="preserve">) </w:t>
      </w:r>
      <w:r w:rsidR="000962D8">
        <w:t>recognizes</w:t>
      </w:r>
      <w:r>
        <w:t xml:space="preserve"> the cost-of-service study among the basic tools of </w:t>
      </w:r>
      <w:r w:rsidR="00C35419">
        <w:t>ratemaking</w:t>
      </w:r>
      <w:r w:rsidR="000962D8">
        <w:t xml:space="preserve">. </w:t>
      </w:r>
    </w:p>
    <w:p w14:paraId="7EA4CB54" w14:textId="71D76D25" w:rsidR="009028C4" w:rsidRPr="00D26F60" w:rsidRDefault="003759B1" w:rsidP="00FD3A2C">
      <w:pPr>
        <w:pStyle w:val="Answer"/>
        <w:numPr>
          <w:ilvl w:val="0"/>
          <w:numId w:val="0"/>
        </w:numPr>
        <w:tabs>
          <w:tab w:val="left" w:pos="720"/>
        </w:tabs>
        <w:spacing w:before="240"/>
        <w:ind w:left="720" w:hanging="720"/>
        <w:rPr>
          <w:b/>
          <w:caps/>
        </w:rPr>
      </w:pPr>
      <w:r w:rsidRPr="00D26F60">
        <w:rPr>
          <w:b/>
        </w:rPr>
        <w:t>Q.</w:t>
      </w:r>
      <w:r w:rsidRPr="00D26F60">
        <w:rPr>
          <w:b/>
        </w:rPr>
        <w:tab/>
        <w:t xml:space="preserve">HOW </w:t>
      </w:r>
      <w:r>
        <w:rPr>
          <w:b/>
        </w:rPr>
        <w:t>DID GEORGIA POWER USE</w:t>
      </w:r>
      <w:r w:rsidRPr="00D26F60">
        <w:rPr>
          <w:b/>
        </w:rPr>
        <w:t xml:space="preserve"> THE </w:t>
      </w:r>
      <w:r>
        <w:rPr>
          <w:b/>
        </w:rPr>
        <w:t xml:space="preserve">COST-OF SERVICE </w:t>
      </w:r>
      <w:r w:rsidRPr="00D26F60">
        <w:rPr>
          <w:b/>
        </w:rPr>
        <w:t>STUD</w:t>
      </w:r>
      <w:r>
        <w:rPr>
          <w:b/>
        </w:rPr>
        <w:t>IES</w:t>
      </w:r>
      <w:r w:rsidRPr="00D26F60">
        <w:rPr>
          <w:b/>
        </w:rPr>
        <w:t xml:space="preserve"> IN THIS RATE FILING?</w:t>
      </w:r>
    </w:p>
    <w:p w14:paraId="695AA509" w14:textId="433C4842" w:rsidR="00BC760E" w:rsidRDefault="009028C4" w:rsidP="00FD3A2C">
      <w:pPr>
        <w:pStyle w:val="Answer"/>
        <w:tabs>
          <w:tab w:val="num" w:pos="720"/>
        </w:tabs>
        <w:spacing w:before="240"/>
        <w:ind w:left="720"/>
      </w:pPr>
      <w:r w:rsidRPr="00777C4E">
        <w:t xml:space="preserve">The </w:t>
      </w:r>
      <w:r w:rsidR="00067D54">
        <w:t>Company used the</w:t>
      </w:r>
      <w:r>
        <w:t xml:space="preserve"> jurisdictional separation of rate base and net operating income developed in the various schedules of Exhibit</w:t>
      </w:r>
      <w:r w:rsidR="00BA387B">
        <w:t xml:space="preserve"> </w:t>
      </w:r>
      <w:r w:rsidR="00EC5E6A">
        <w:t>LPE</w:t>
      </w:r>
      <w:r>
        <w:t>-1</w:t>
      </w:r>
      <w:r w:rsidR="002424BF">
        <w:t xml:space="preserve"> </w:t>
      </w:r>
      <w:r w:rsidR="001737E8">
        <w:t xml:space="preserve">to help </w:t>
      </w:r>
      <w:r>
        <w:t xml:space="preserve">determine </w:t>
      </w:r>
      <w:r w:rsidR="00FE5B05">
        <w:t xml:space="preserve">the </w:t>
      </w:r>
      <w:r>
        <w:t>jurisdictional revenue</w:t>
      </w:r>
      <w:r w:rsidR="002D402A">
        <w:t xml:space="preserve"> increase needed to achieve </w:t>
      </w:r>
      <w:r>
        <w:t>the requested rate of return</w:t>
      </w:r>
      <w:r w:rsidRPr="00777C4E">
        <w:t>.</w:t>
      </w:r>
      <w:r w:rsidDel="009028C4">
        <w:t xml:space="preserve"> </w:t>
      </w:r>
      <w:r>
        <w:t xml:space="preserve">These jurisdictional separations were calculated according to accepted cost-of-service principles and methodologies previously filed with this Commission. </w:t>
      </w:r>
      <w:r w:rsidR="00AB7CC2">
        <w:t xml:space="preserve">The Company also considered </w:t>
      </w:r>
      <w:r>
        <w:t xml:space="preserve">information from the proposed cost-of-service study in the design of proposed rates for the retail customers in this docket as described in Mr. </w:t>
      </w:r>
      <w:r w:rsidR="00F831D1">
        <w:t xml:space="preserve">Legg’s </w:t>
      </w:r>
      <w:r>
        <w:t>testimony.</w:t>
      </w:r>
    </w:p>
    <w:p w14:paraId="4C6217F4" w14:textId="5AB83FD9" w:rsidR="009028C4" w:rsidRPr="006A63CC" w:rsidRDefault="003759B1" w:rsidP="002B5D29">
      <w:pPr>
        <w:pStyle w:val="Question"/>
        <w:keepNext/>
        <w:tabs>
          <w:tab w:val="clear" w:pos="360"/>
          <w:tab w:val="clear" w:pos="720"/>
        </w:tabs>
        <w:spacing w:before="240"/>
      </w:pPr>
      <w:r>
        <w:rPr>
          <w:caps w:val="0"/>
        </w:rPr>
        <w:t>WHERE DID YOU GET THE FINANCIAL DATA USED IN THE COST-OF-SERVICE STUDIES?</w:t>
      </w:r>
    </w:p>
    <w:p w14:paraId="6A3DD5BD" w14:textId="76183B6E" w:rsidR="009028C4" w:rsidRDefault="3CA3A3C9" w:rsidP="002B5D29">
      <w:pPr>
        <w:pStyle w:val="Answer"/>
        <w:keepNext/>
        <w:tabs>
          <w:tab w:val="num" w:pos="720"/>
        </w:tabs>
        <w:spacing w:before="240"/>
        <w:ind w:left="720"/>
      </w:pPr>
      <w:r>
        <w:t>The Company</w:t>
      </w:r>
      <w:r w:rsidR="29FDF9A9">
        <w:t xml:space="preserve"> provided the financial information for the cost-of-service studies filed in this proceeding.</w:t>
      </w:r>
      <w:r w:rsidR="00CB61F9">
        <w:t xml:space="preserve"> </w:t>
      </w:r>
      <w:r>
        <w:t>The Company</w:t>
      </w:r>
      <w:r w:rsidR="00E66B43">
        <w:t>’s</w:t>
      </w:r>
      <w:r w:rsidR="29FDF9A9">
        <w:t xml:space="preserve"> </w:t>
      </w:r>
      <w:r w:rsidR="00E66B43">
        <w:t>investment, revenue, and expense items were then (</w:t>
      </w:r>
      <w:r w:rsidR="00F718B0">
        <w:t>i</w:t>
      </w:r>
      <w:r w:rsidR="00E66B43">
        <w:t xml:space="preserve">) directly assigned to </w:t>
      </w:r>
      <w:r w:rsidR="00C84085">
        <w:t xml:space="preserve">a </w:t>
      </w:r>
      <w:r w:rsidR="00E66B43">
        <w:t>specific jurisdiction and rate group where costs were explicitly known to be caused by a specific rate group</w:t>
      </w:r>
      <w:r w:rsidR="008D43D4">
        <w:t>,</w:t>
      </w:r>
      <w:r w:rsidR="00E66B43">
        <w:t xml:space="preserve"> and (</w:t>
      </w:r>
      <w:r w:rsidR="00F718B0">
        <w:t>ii</w:t>
      </w:r>
      <w:r w:rsidR="00E66B43">
        <w:t>)</w:t>
      </w:r>
      <w:r w:rsidR="29FDF9A9">
        <w:t xml:space="preserve"> </w:t>
      </w:r>
      <w:r w:rsidR="00E66B43">
        <w:t xml:space="preserve">allocated </w:t>
      </w:r>
      <w:r w:rsidR="29FDF9A9">
        <w:t>to jurisdiction</w:t>
      </w:r>
      <w:r w:rsidR="00E66B43">
        <w:t xml:space="preserve"> and </w:t>
      </w:r>
      <w:r w:rsidR="29FDF9A9">
        <w:t xml:space="preserve">rate </w:t>
      </w:r>
      <w:r w:rsidR="29FDF9A9">
        <w:lastRenderedPageBreak/>
        <w:t>group</w:t>
      </w:r>
      <w:r w:rsidR="00E66B43">
        <w:t>s</w:t>
      </w:r>
      <w:r w:rsidR="29FDF9A9">
        <w:t xml:space="preserve"> and</w:t>
      </w:r>
      <w:r w:rsidR="00E66B43">
        <w:t xml:space="preserve"> </w:t>
      </w:r>
      <w:r w:rsidR="29FDF9A9">
        <w:t>specific rates</w:t>
      </w:r>
      <w:r w:rsidR="00E66B43">
        <w:t xml:space="preserve"> where costs were determined to be jointly caused by the different groups of customers.</w:t>
      </w:r>
    </w:p>
    <w:p w14:paraId="613D954A" w14:textId="0AD1BAFD" w:rsidR="009028C4" w:rsidRDefault="003759B1" w:rsidP="00FD3A2C">
      <w:pPr>
        <w:pStyle w:val="Question"/>
        <w:tabs>
          <w:tab w:val="clear" w:pos="360"/>
          <w:tab w:val="clear" w:pos="720"/>
        </w:tabs>
        <w:spacing w:before="240"/>
      </w:pPr>
      <w:r>
        <w:rPr>
          <w:caps w:val="0"/>
        </w:rPr>
        <w:t>HOW WERE WHOLESALE CUSTOMERS TREATED FOR COST-OF-SERVICE PURPOSES?</w:t>
      </w:r>
    </w:p>
    <w:p w14:paraId="12952BBA" w14:textId="5AB48083" w:rsidR="009028C4" w:rsidRDefault="57004A2C" w:rsidP="00FD3A2C">
      <w:pPr>
        <w:pStyle w:val="Answer"/>
        <w:tabs>
          <w:tab w:val="num" w:pos="720"/>
        </w:tabs>
        <w:spacing w:before="240"/>
        <w:ind w:left="720"/>
      </w:pPr>
      <w:r>
        <w:t xml:space="preserve">To ensure that retail jurisdictional </w:t>
      </w:r>
      <w:r w:rsidR="2E9606B6">
        <w:t xml:space="preserve">allocations were appropriately made, </w:t>
      </w:r>
      <w:r w:rsidR="6014E1F3">
        <w:t>the i</w:t>
      </w:r>
      <w:r w:rsidR="24B54EDA">
        <w:t xml:space="preserve">nvestment, revenues, and expenses associated with wholesale customers were identified and then removed from the </w:t>
      </w:r>
      <w:r w:rsidR="00414AC4">
        <w:t xml:space="preserve">Company’s </w:t>
      </w:r>
      <w:r w:rsidR="24B54EDA">
        <w:t xml:space="preserve">Total Electric System </w:t>
      </w:r>
      <w:r w:rsidR="000363D0">
        <w:t>(</w:t>
      </w:r>
      <w:r w:rsidR="004141A6">
        <w:t xml:space="preserve">as </w:t>
      </w:r>
      <w:r w:rsidR="00DE3850">
        <w:t>depicted in the cost-of-service studies</w:t>
      </w:r>
      <w:r w:rsidR="000363D0">
        <w:t>)</w:t>
      </w:r>
      <w:r w:rsidR="009028C4" w:rsidRPr="009141AF">
        <w:t xml:space="preserve"> </w:t>
      </w:r>
      <w:r w:rsidR="24B54EDA">
        <w:t xml:space="preserve">before </w:t>
      </w:r>
      <w:r w:rsidR="24B54EDA" w:rsidRPr="219A1699">
        <w:rPr>
          <w:color w:val="000000" w:themeColor="text1"/>
        </w:rPr>
        <w:t xml:space="preserve">most </w:t>
      </w:r>
      <w:r w:rsidR="24B54EDA">
        <w:t xml:space="preserve">allocations were made. The remaining investment, revenue, and expense items were then assigned or allocated to the retail rate groups within the retail jurisdiction. This method is consistent with the methodology filed by </w:t>
      </w:r>
      <w:r w:rsidR="5BC02EB9">
        <w:t>the Company</w:t>
      </w:r>
      <w:r w:rsidR="24B54EDA">
        <w:t xml:space="preserve"> and accepted by this Commission in previous cases.</w:t>
      </w:r>
    </w:p>
    <w:p w14:paraId="2E05429E" w14:textId="19FBAFA9" w:rsidR="009E18A5" w:rsidRDefault="003759B1" w:rsidP="00FD3A2C">
      <w:pPr>
        <w:pStyle w:val="Question"/>
        <w:keepNext/>
        <w:tabs>
          <w:tab w:val="clear" w:pos="360"/>
          <w:tab w:val="left" w:pos="720"/>
        </w:tabs>
        <w:spacing w:before="240"/>
      </w:pPr>
      <w:r>
        <w:rPr>
          <w:caps w:val="0"/>
        </w:rPr>
        <w:t>WHAT ARE THE MAJOR DRIVERS THAT CAUSE COSTS TO BE INCURRED BY THE UTILITY?</w:t>
      </w:r>
    </w:p>
    <w:p w14:paraId="71863EF2" w14:textId="56972027" w:rsidR="00795900" w:rsidRDefault="00CE7F72" w:rsidP="00795900">
      <w:pPr>
        <w:pStyle w:val="Answer"/>
        <w:numPr>
          <w:ilvl w:val="0"/>
          <w:numId w:val="0"/>
        </w:numPr>
        <w:tabs>
          <w:tab w:val="num" w:pos="720"/>
        </w:tabs>
        <w:spacing w:before="240"/>
        <w:ind w:left="720"/>
      </w:pPr>
      <w:r>
        <w:t>U</w:t>
      </w:r>
      <w:r w:rsidR="2B4A053D">
        <w:t>tility costs typically possess three primary characteristics or drivers that identify the link between customer and company (i.e., cost causation). Th</w:t>
      </w:r>
      <w:r w:rsidR="6958A4C4">
        <w:t>ese costs can be categorized</w:t>
      </w:r>
      <w:r w:rsidR="00CB61F9">
        <w:t xml:space="preserve"> </w:t>
      </w:r>
      <w:r w:rsidR="2B4A053D">
        <w:t xml:space="preserve">as: (1) </w:t>
      </w:r>
      <w:r w:rsidR="2B4A053D" w:rsidRPr="003D2F24">
        <w:rPr>
          <w:u w:val="single"/>
        </w:rPr>
        <w:t>demand related</w:t>
      </w:r>
      <w:r w:rsidR="2B4A053D">
        <w:t xml:space="preserve">, which are costs that are incurred to serve peak needs for electricity; (2) </w:t>
      </w:r>
      <w:r w:rsidR="2B4A053D" w:rsidRPr="003D2F24">
        <w:rPr>
          <w:u w:val="single"/>
        </w:rPr>
        <w:t>energy related</w:t>
      </w:r>
      <w:r w:rsidR="2B4A053D">
        <w:t xml:space="preserve">, which pertain to costs that vary with energy consumption; and (3) </w:t>
      </w:r>
      <w:r w:rsidR="2B4A053D" w:rsidRPr="003D2F24">
        <w:rPr>
          <w:u w:val="single"/>
        </w:rPr>
        <w:t>customer related</w:t>
      </w:r>
      <w:r w:rsidR="2B4A053D">
        <w:t xml:space="preserve">, which </w:t>
      </w:r>
      <w:r w:rsidR="00DF6253">
        <w:t xml:space="preserve">vary with the number of customers or the fact </w:t>
      </w:r>
      <w:r w:rsidR="003D2F24">
        <w:t xml:space="preserve">that each customer must have the ability to receive electric </w:t>
      </w:r>
      <w:r w:rsidR="00C35419">
        <w:t>service.</w:t>
      </w:r>
      <w:r w:rsidR="00CB61F9">
        <w:t xml:space="preserve"> </w:t>
      </w:r>
      <w:r w:rsidR="2B4A053D">
        <w:t>Each of these three drivers has its own separate and appropriate allocators to spread respective costs to the appropriate jurisdiction and to</w:t>
      </w:r>
      <w:r w:rsidR="00D763E3">
        <w:t xml:space="preserve"> </w:t>
      </w:r>
      <w:r w:rsidR="2B4A053D">
        <w:t xml:space="preserve">rate groups within </w:t>
      </w:r>
      <w:r w:rsidR="009E18A5">
        <w:t>th</w:t>
      </w:r>
      <w:r w:rsidR="009F5297">
        <w:t>at</w:t>
      </w:r>
      <w:r w:rsidR="2B4A053D">
        <w:t xml:space="preserve"> jurisdiction.</w:t>
      </w:r>
      <w:r w:rsidR="00C3351E">
        <w:t xml:space="preserve"> I</w:t>
      </w:r>
      <w:r w:rsidR="000A7566">
        <w:t>t is important to</w:t>
      </w:r>
      <w:r w:rsidR="00E05967" w:rsidDel="009308F3">
        <w:t xml:space="preserve"> </w:t>
      </w:r>
      <w:r w:rsidR="009308F3">
        <w:t xml:space="preserve">properly </w:t>
      </w:r>
      <w:r w:rsidR="009E18A5">
        <w:t>classif</w:t>
      </w:r>
      <w:r w:rsidR="00023475">
        <w:t xml:space="preserve">y costs </w:t>
      </w:r>
      <w:r w:rsidR="00F81250">
        <w:t>to ensure that they</w:t>
      </w:r>
      <w:r w:rsidR="00417EBD">
        <w:t xml:space="preserve"> are appropriately allocated</w:t>
      </w:r>
      <w:r w:rsidR="00F81250">
        <w:t xml:space="preserve"> and </w:t>
      </w:r>
      <w:r w:rsidR="00462BBF">
        <w:t>yield accurate results</w:t>
      </w:r>
      <w:r w:rsidR="009E18A5">
        <w:t>.</w:t>
      </w:r>
      <w:r w:rsidR="00CB61F9">
        <w:t xml:space="preserve"> </w:t>
      </w:r>
      <w:r w:rsidR="00AF3A1D">
        <w:t>Otherwise, c</w:t>
      </w:r>
      <w:r w:rsidR="009E18A5">
        <w:t>onclusions</w:t>
      </w:r>
      <w:r w:rsidR="2B4A053D">
        <w:t xml:space="preserve"> drawn from the study would be misleading and potentially harmful, for instance, if they influenced subsequent rate design or rate parity adjustments.</w:t>
      </w:r>
      <w:r w:rsidR="00795900">
        <w:br w:type="page"/>
      </w:r>
    </w:p>
    <w:p w14:paraId="3515D31F" w14:textId="6CC2E324" w:rsidR="009E18A5" w:rsidRDefault="003759B1" w:rsidP="00FD3A2C">
      <w:pPr>
        <w:pStyle w:val="Question"/>
        <w:tabs>
          <w:tab w:val="clear" w:pos="360"/>
          <w:tab w:val="left" w:pos="720"/>
        </w:tabs>
        <w:spacing w:before="240"/>
      </w:pPr>
      <w:r>
        <w:rPr>
          <w:caps w:val="0"/>
        </w:rPr>
        <w:lastRenderedPageBreak/>
        <w:t>PLEASE PROVIDE FURTHER EXPLANATION REGARDING HOW A COST-OF-SERVICE STUDY IS PERFORMED.</w:t>
      </w:r>
    </w:p>
    <w:p w14:paraId="63B99E6B" w14:textId="41C97E4D" w:rsidR="00BC760E" w:rsidRDefault="29F9FD0F" w:rsidP="00FD3A2C">
      <w:pPr>
        <w:pStyle w:val="Answer"/>
        <w:numPr>
          <w:ilvl w:val="0"/>
          <w:numId w:val="22"/>
        </w:numPr>
        <w:tabs>
          <w:tab w:val="clear" w:pos="3870"/>
          <w:tab w:val="num" w:pos="720"/>
          <w:tab w:val="num" w:pos="816"/>
        </w:tabs>
        <w:spacing w:before="240"/>
        <w:ind w:left="720"/>
      </w:pPr>
      <w:r>
        <w:t xml:space="preserve">The </w:t>
      </w:r>
      <w:r w:rsidR="00274A79">
        <w:t>C</w:t>
      </w:r>
      <w:r>
        <w:t>ompany’s financial data is analyzed to determine how each group of customers influenced the incurrence of</w:t>
      </w:r>
      <w:r w:rsidR="59E176E9">
        <w:t xml:space="preserve"> </w:t>
      </w:r>
      <w:r>
        <w:t>costs by the utility.</w:t>
      </w:r>
      <w:r w:rsidR="59E176E9">
        <w:t xml:space="preserve"> </w:t>
      </w:r>
      <w:r>
        <w:t>This review discloses certain direct costs that should be assigned to the specific rate groups for which these costs were directly incurred.</w:t>
      </w:r>
      <w:r w:rsidR="59E176E9">
        <w:t xml:space="preserve"> </w:t>
      </w:r>
      <w:r>
        <w:t>For instance, distribution FERC account 373 contains financial costs related only to street lighting; therefore, this account is directly assigned to the street lighting rate class.</w:t>
      </w:r>
      <w:r w:rsidR="59E176E9">
        <w:t xml:space="preserve"> </w:t>
      </w:r>
      <w:r>
        <w:t>However, as previously mentioned, the majority of the Company’s costs are incurred to perform a common function within the electric system for various customer groups and must therefore be allocated as opposed to directly assigned</w:t>
      </w:r>
      <w:r w:rsidR="56FC5696">
        <w:t xml:space="preserve"> to a specific group</w:t>
      </w:r>
      <w:r>
        <w:t>.</w:t>
      </w:r>
      <w:r w:rsidR="59E176E9">
        <w:t xml:space="preserve"> </w:t>
      </w:r>
      <w:r>
        <w:t>To accurately allocate these common costs</w:t>
      </w:r>
      <w:r w:rsidR="56FC5696">
        <w:t>, which</w:t>
      </w:r>
      <w:r>
        <w:t xml:space="preserve"> are often aggregated at a high level, such costs must first be </w:t>
      </w:r>
      <w:r w:rsidR="299CB203">
        <w:t>identified by</w:t>
      </w:r>
      <w:r>
        <w:t xml:space="preserve"> the functional service </w:t>
      </w:r>
      <w:r w:rsidR="299CB203">
        <w:t>they provide</w:t>
      </w:r>
      <w:r>
        <w:t xml:space="preserve"> and then </w:t>
      </w:r>
      <w:r w:rsidR="4211896A">
        <w:t xml:space="preserve">by </w:t>
      </w:r>
      <w:r>
        <w:t>their voltage level of service.</w:t>
      </w:r>
      <w:r w:rsidR="59E176E9">
        <w:t xml:space="preserve"> </w:t>
      </w:r>
      <w:r>
        <w:t>The next task is to sub-divide the costs into the</w:t>
      </w:r>
      <w:r w:rsidR="56FC5696">
        <w:t xml:space="preserve"> appropriate</w:t>
      </w:r>
      <w:r>
        <w:t xml:space="preserve"> cost-causative </w:t>
      </w:r>
      <w:r w:rsidR="48B914B2">
        <w:t>classification</w:t>
      </w:r>
      <w:r>
        <w:t xml:space="preserve"> (i.e., demand, energy, and customer related</w:t>
      </w:r>
      <w:r w:rsidR="56FC5696">
        <w:t xml:space="preserve"> </w:t>
      </w:r>
      <w:r w:rsidR="73ACEE6D">
        <w:t>classification</w:t>
      </w:r>
      <w:r>
        <w:t xml:space="preserve"> resulting in financial data of sufficient detail to select an appropriate allocator).</w:t>
      </w:r>
      <w:r w:rsidR="41ADF954">
        <w:t xml:space="preserve"> </w:t>
      </w:r>
      <w:r w:rsidR="78CC9A0F">
        <w:t>An example of this is the determination of the cost-causative relationship of FERC account 312-Boiler Plant Equipment.</w:t>
      </w:r>
      <w:r w:rsidR="59E176E9">
        <w:t xml:space="preserve"> </w:t>
      </w:r>
      <w:r w:rsidR="78CC9A0F">
        <w:t>Since boiler plant equipment is typically sized for maximum demand requirements, it would be included in the demand category and referred to as within the demand component.</w:t>
      </w:r>
      <w:r w:rsidR="59E176E9">
        <w:t xml:space="preserve"> </w:t>
      </w:r>
      <w:r w:rsidR="78CC9A0F">
        <w:t xml:space="preserve">An allocator based upon demands can then apportion FERC account 312 among the appropriate rate categories. </w:t>
      </w:r>
    </w:p>
    <w:p w14:paraId="08A480DB" w14:textId="08FD1F3F" w:rsidR="009E18A5" w:rsidRDefault="003759B1" w:rsidP="002B6DDB">
      <w:pPr>
        <w:pStyle w:val="Question"/>
        <w:keepNext/>
        <w:tabs>
          <w:tab w:val="clear" w:pos="360"/>
        </w:tabs>
        <w:spacing w:before="240"/>
      </w:pPr>
      <w:r>
        <w:rPr>
          <w:caps w:val="0"/>
        </w:rPr>
        <w:t>PLEASE SUMMARIZE THE STEPS CONDUCTED IN PERFORMING A COST-OF-SERVICE STUDY.</w:t>
      </w:r>
    </w:p>
    <w:p w14:paraId="1C41A5C5" w14:textId="4E992AC5" w:rsidR="006D3981" w:rsidRPr="00BC760E" w:rsidRDefault="5FFB022E" w:rsidP="002B6DDB">
      <w:pPr>
        <w:pStyle w:val="Answer"/>
        <w:keepNext/>
        <w:numPr>
          <w:ilvl w:val="0"/>
          <w:numId w:val="36"/>
        </w:numPr>
        <w:tabs>
          <w:tab w:val="num" w:pos="816"/>
        </w:tabs>
        <w:spacing w:before="240"/>
        <w:ind w:hanging="720"/>
        <w:rPr>
          <w:b/>
          <w:bCs/>
        </w:rPr>
      </w:pPr>
      <w:r>
        <w:t>Typically, there are five major steps required in preparing a cost-of-service study</w:t>
      </w:r>
      <w:r w:rsidR="0085277A">
        <w:t>:</w:t>
      </w:r>
      <w:r w:rsidR="00CB61F9">
        <w:t xml:space="preserve"> </w:t>
      </w:r>
      <w:r>
        <w:t xml:space="preserve">(1) </w:t>
      </w:r>
      <w:r w:rsidRPr="14F410E6">
        <w:rPr>
          <w:i/>
          <w:iCs/>
        </w:rPr>
        <w:t xml:space="preserve">functionalization </w:t>
      </w:r>
      <w:r>
        <w:t xml:space="preserve">of the financial accounting data; (2) </w:t>
      </w:r>
      <w:r w:rsidRPr="14F410E6">
        <w:rPr>
          <w:i/>
          <w:iCs/>
        </w:rPr>
        <w:t xml:space="preserve">levelization </w:t>
      </w:r>
      <w:r>
        <w:t xml:space="preserve">of the data; (3) cost-causative </w:t>
      </w:r>
      <w:r w:rsidRPr="14F410E6">
        <w:rPr>
          <w:i/>
          <w:iCs/>
        </w:rPr>
        <w:t xml:space="preserve">classification </w:t>
      </w:r>
      <w:r>
        <w:t xml:space="preserve">of the financial costs; (4) </w:t>
      </w:r>
      <w:r w:rsidRPr="14F410E6">
        <w:rPr>
          <w:i/>
          <w:iCs/>
        </w:rPr>
        <w:t xml:space="preserve">assignment </w:t>
      </w:r>
      <w:r>
        <w:t xml:space="preserve">of certain costs and revenues; and (5) </w:t>
      </w:r>
      <w:r w:rsidRPr="14F410E6">
        <w:rPr>
          <w:i/>
          <w:iCs/>
        </w:rPr>
        <w:t xml:space="preserve">allocation </w:t>
      </w:r>
      <w:r>
        <w:t>of the common costs.</w:t>
      </w:r>
      <w:r w:rsidR="00CB61F9">
        <w:t xml:space="preserve"> </w:t>
      </w:r>
      <w:r>
        <w:t xml:space="preserve">Step (5) requires the development of </w:t>
      </w:r>
      <w:r>
        <w:lastRenderedPageBreak/>
        <w:t>allocators, which I will explain later in my testimony.</w:t>
      </w:r>
      <w:r w:rsidR="00CB61F9">
        <w:t xml:space="preserve"> </w:t>
      </w:r>
      <w:r>
        <w:t>After these steps are completed, one can observe how well customer groupings cover their cost to serve.</w:t>
      </w:r>
    </w:p>
    <w:p w14:paraId="1F2E24D3" w14:textId="695D621E" w:rsidR="009E18A5" w:rsidRDefault="003759B1" w:rsidP="00FD3A2C">
      <w:pPr>
        <w:pStyle w:val="Question"/>
        <w:keepNext/>
        <w:tabs>
          <w:tab w:val="clear" w:pos="360"/>
        </w:tabs>
        <w:spacing w:before="240"/>
      </w:pPr>
      <w:r>
        <w:rPr>
          <w:caps w:val="0"/>
        </w:rPr>
        <w:t>PLEASE EXPLAIN THESE FIVE STEPS IN MORE DETAIL.</w:t>
      </w:r>
    </w:p>
    <w:p w14:paraId="64C6D6D8" w14:textId="28555F5C" w:rsidR="001A72BB" w:rsidRPr="001A72BB" w:rsidRDefault="00A87A3C" w:rsidP="00FD3A2C">
      <w:pPr>
        <w:pStyle w:val="Answer"/>
        <w:numPr>
          <w:ilvl w:val="0"/>
          <w:numId w:val="0"/>
        </w:numPr>
        <w:tabs>
          <w:tab w:val="left" w:pos="696"/>
          <w:tab w:val="left" w:pos="810"/>
        </w:tabs>
        <w:spacing w:before="240" w:after="240"/>
        <w:ind w:left="720" w:hanging="720"/>
        <w:rPr>
          <w:rFonts w:cs="Times New Roman"/>
        </w:rPr>
      </w:pPr>
      <w:r>
        <w:t>A.</w:t>
      </w:r>
      <w:r>
        <w:tab/>
      </w:r>
      <w:r w:rsidR="00BF775B">
        <w:t xml:space="preserve">Step </w:t>
      </w:r>
      <w:r w:rsidR="00611D21">
        <w:t>1</w:t>
      </w:r>
      <w:r w:rsidR="00BF775B">
        <w:t xml:space="preserve">, </w:t>
      </w:r>
      <w:r w:rsidR="00BF775B">
        <w:rPr>
          <w:i/>
          <w:iCs/>
        </w:rPr>
        <w:t>f</w:t>
      </w:r>
      <w:r w:rsidR="10CCDB9D" w:rsidRPr="14F410E6">
        <w:rPr>
          <w:i/>
          <w:iCs/>
        </w:rPr>
        <w:t>unctionalization</w:t>
      </w:r>
      <w:r w:rsidR="004633C9">
        <w:rPr>
          <w:i/>
          <w:iCs/>
        </w:rPr>
        <w:t>,</w:t>
      </w:r>
      <w:r w:rsidR="10CCDB9D">
        <w:t xml:space="preserve"> separates the investment and expenses of the Company into specifi</w:t>
      </w:r>
      <w:r w:rsidR="076B4A24">
        <w:t>ed</w:t>
      </w:r>
      <w:r w:rsidR="10CCDB9D">
        <w:t xml:space="preserve"> functional categories based on the operations involved in providing electric service.</w:t>
      </w:r>
      <w:r w:rsidR="00CB61F9">
        <w:t xml:space="preserve"> </w:t>
      </w:r>
      <w:r w:rsidR="076B4A24">
        <w:t>The Company</w:t>
      </w:r>
      <w:r w:rsidR="10CCDB9D">
        <w:t xml:space="preserve"> follows the functional categories set forth by the FERC Uniform System of Accounts, </w:t>
      </w:r>
      <w:r w:rsidR="076B4A24">
        <w:t>which</w:t>
      </w:r>
      <w:r w:rsidR="10CCDB9D">
        <w:t xml:space="preserve"> are production, transmission, distribution, customer services (customer accounting, customer assistance, sales), and administrative and general.</w:t>
      </w:r>
    </w:p>
    <w:p w14:paraId="3164ED98" w14:textId="0F91FE53" w:rsidR="00795900" w:rsidRPr="00795900" w:rsidRDefault="00B11F65" w:rsidP="00795900">
      <w:pPr>
        <w:pStyle w:val="Answer"/>
        <w:numPr>
          <w:ilvl w:val="0"/>
          <w:numId w:val="0"/>
        </w:numPr>
        <w:tabs>
          <w:tab w:val="left" w:pos="696"/>
        </w:tabs>
        <w:spacing w:after="240"/>
        <w:ind w:left="720"/>
        <w:rPr>
          <w:rFonts w:cs="Times New Roman"/>
        </w:rPr>
      </w:pPr>
      <w:r>
        <w:rPr>
          <w:rFonts w:cs="Times New Roman"/>
        </w:rPr>
        <w:t xml:space="preserve">Step </w:t>
      </w:r>
      <w:r w:rsidR="00611D21">
        <w:rPr>
          <w:rFonts w:cs="Times New Roman"/>
        </w:rPr>
        <w:t>2</w:t>
      </w:r>
      <w:r>
        <w:rPr>
          <w:rFonts w:cs="Times New Roman"/>
        </w:rPr>
        <w:t xml:space="preserve">, </w:t>
      </w:r>
      <w:r>
        <w:rPr>
          <w:i/>
          <w:iCs/>
        </w:rPr>
        <w:t>l</w:t>
      </w:r>
      <w:r w:rsidR="10CCDB9D" w:rsidRPr="14F410E6">
        <w:rPr>
          <w:i/>
          <w:iCs/>
        </w:rPr>
        <w:t>evelization</w:t>
      </w:r>
      <w:r>
        <w:t xml:space="preserve">, </w:t>
      </w:r>
      <w:r w:rsidR="076B4A24">
        <w:t xml:space="preserve">further </w:t>
      </w:r>
      <w:r w:rsidR="10CCDB9D">
        <w:t xml:space="preserve">separates </w:t>
      </w:r>
      <w:r w:rsidR="076B4A24">
        <w:t xml:space="preserve">the </w:t>
      </w:r>
      <w:r w:rsidR="720D57E2">
        <w:t xml:space="preserve">functionalized </w:t>
      </w:r>
      <w:r w:rsidR="076B4A24">
        <w:t xml:space="preserve">investment and expenses </w:t>
      </w:r>
      <w:r w:rsidR="10CCDB9D">
        <w:t xml:space="preserve">into </w:t>
      </w:r>
      <w:r w:rsidR="076B4A24">
        <w:t>voltage</w:t>
      </w:r>
      <w:r w:rsidR="6FA0E69C">
        <w:t>-based service</w:t>
      </w:r>
      <w:r w:rsidR="10CCDB9D">
        <w:t xml:space="preserve"> levels </w:t>
      </w:r>
      <w:r w:rsidR="076B4A24">
        <w:t>of the</w:t>
      </w:r>
      <w:r w:rsidR="10CCDB9D">
        <w:t xml:space="preserve"> system.</w:t>
      </w:r>
      <w:r w:rsidR="757C0BA7">
        <w:t xml:space="preserve"> </w:t>
      </w:r>
      <w:r w:rsidR="5FFB022E">
        <w:t xml:space="preserve">Customers request </w:t>
      </w:r>
      <w:r w:rsidR="006B4D85">
        <w:t xml:space="preserve">electric </w:t>
      </w:r>
      <w:r w:rsidR="5FFB022E">
        <w:t xml:space="preserve">service </w:t>
      </w:r>
      <w:r w:rsidR="005F774D">
        <w:t xml:space="preserve">to be provided </w:t>
      </w:r>
      <w:r w:rsidR="5FFB022E">
        <w:t>at different voltages</w:t>
      </w:r>
      <w:r w:rsidR="008D1A1C">
        <w:t>,</w:t>
      </w:r>
      <w:r w:rsidR="5FFB022E">
        <w:t xml:space="preserve"> which are referred to as service levels.</w:t>
      </w:r>
      <w:r w:rsidR="00CB61F9">
        <w:t xml:space="preserve"> </w:t>
      </w:r>
      <w:r w:rsidR="5FFB022E">
        <w:t>Different voltages result in different costs.</w:t>
      </w:r>
      <w:r w:rsidR="002424BF">
        <w:t xml:space="preserve"> </w:t>
      </w:r>
      <w:r w:rsidR="10CCDB9D" w:rsidRPr="00E73245">
        <w:t xml:space="preserve">The </w:t>
      </w:r>
      <w:r w:rsidR="370580FE">
        <w:t xml:space="preserve">service </w:t>
      </w:r>
      <w:r w:rsidR="10CCDB9D" w:rsidRPr="00E73245">
        <w:t xml:space="preserve">level designations are a way of identifying and associating investment and expenses with customers and their loads at established points of </w:t>
      </w:r>
      <w:r w:rsidR="6FA0E69C">
        <w:t xml:space="preserve">electrical </w:t>
      </w:r>
      <w:r w:rsidR="10CCDB9D" w:rsidRPr="00E73245">
        <w:t>service.</w:t>
      </w:r>
      <w:r w:rsidR="00CB61F9">
        <w:t xml:space="preserve"> </w:t>
      </w:r>
      <w:r w:rsidR="10CCDB9D" w:rsidRPr="00E73245">
        <w:t>In general, the lower the voltage level of service required by the customer, the greater the cost of providing service since additional equipment is necessary to deliver lower voltage service</w:t>
      </w:r>
      <w:r w:rsidR="17249BAD">
        <w:t>.</w:t>
      </w:r>
      <w:r w:rsidR="00CB61F9">
        <w:t xml:space="preserve"> </w:t>
      </w:r>
      <w:r w:rsidR="370580FE" w:rsidRPr="00681D37">
        <w:rPr>
          <w:rFonts w:cs="Times New Roman"/>
        </w:rPr>
        <w:t xml:space="preserve">The following </w:t>
      </w:r>
      <w:r w:rsidR="665596FF">
        <w:rPr>
          <w:rFonts w:cs="Times New Roman"/>
        </w:rPr>
        <w:t>table describes</w:t>
      </w:r>
      <w:r w:rsidR="370580FE" w:rsidRPr="00681D37">
        <w:rPr>
          <w:rFonts w:cs="Times New Roman"/>
        </w:rPr>
        <w:t xml:space="preserve"> each service level </w:t>
      </w:r>
      <w:r w:rsidR="665596FF">
        <w:rPr>
          <w:rFonts w:cs="Times New Roman"/>
        </w:rPr>
        <w:t xml:space="preserve">of the </w:t>
      </w:r>
      <w:r w:rsidR="007D00C8">
        <w:rPr>
          <w:rFonts w:cs="Times New Roman"/>
        </w:rPr>
        <w:t xml:space="preserve">electric </w:t>
      </w:r>
      <w:r w:rsidR="665596FF">
        <w:rPr>
          <w:rFonts w:cs="Times New Roman"/>
        </w:rPr>
        <w:t>system.</w:t>
      </w:r>
      <w:r w:rsidR="00795900">
        <w:rPr>
          <w:rFonts w:cs="Times New Roman"/>
        </w:rPr>
        <w:br w:type="page"/>
      </w:r>
    </w:p>
    <w:tbl>
      <w:tblPr>
        <w:tblW w:w="81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6480"/>
      </w:tblGrid>
      <w:tr w:rsidR="00E2319D" w:rsidRPr="00681D37" w14:paraId="5734670D" w14:textId="77777777" w:rsidTr="00A2736F">
        <w:trPr>
          <w:trHeight w:val="432"/>
          <w:jc w:val="right"/>
        </w:trPr>
        <w:tc>
          <w:tcPr>
            <w:tcW w:w="1705" w:type="dxa"/>
            <w:vAlign w:val="center"/>
          </w:tcPr>
          <w:p w14:paraId="1D0EFCFA" w14:textId="77777777" w:rsidR="00E2319D" w:rsidRPr="002A2DD6" w:rsidRDefault="00E2319D" w:rsidP="001E3C2C">
            <w:pPr>
              <w:keepNext/>
              <w:jc w:val="center"/>
              <w:rPr>
                <w:b/>
              </w:rPr>
            </w:pPr>
            <w:r>
              <w:rPr>
                <w:b/>
              </w:rPr>
              <w:lastRenderedPageBreak/>
              <w:t>Voltage Level</w:t>
            </w:r>
          </w:p>
        </w:tc>
        <w:tc>
          <w:tcPr>
            <w:tcW w:w="6480" w:type="dxa"/>
            <w:shd w:val="clear" w:color="auto" w:fill="auto"/>
            <w:vAlign w:val="center"/>
          </w:tcPr>
          <w:p w14:paraId="630BCFEB" w14:textId="77777777" w:rsidR="00E2319D" w:rsidRPr="00681D37" w:rsidRDefault="00E2319D" w:rsidP="001E3C2C">
            <w:pPr>
              <w:keepNext/>
              <w:jc w:val="center"/>
            </w:pPr>
            <w:r w:rsidRPr="002A2DD6">
              <w:rPr>
                <w:b/>
              </w:rPr>
              <w:t>Level Description</w:t>
            </w:r>
          </w:p>
        </w:tc>
      </w:tr>
      <w:tr w:rsidR="00E2319D" w:rsidRPr="00681D37" w14:paraId="1D9C6EF2" w14:textId="77777777" w:rsidTr="00A2736F">
        <w:trPr>
          <w:trHeight w:val="394"/>
          <w:jc w:val="right"/>
        </w:trPr>
        <w:tc>
          <w:tcPr>
            <w:tcW w:w="1705" w:type="dxa"/>
            <w:vAlign w:val="center"/>
          </w:tcPr>
          <w:p w14:paraId="10624128" w14:textId="77777777" w:rsidR="00E2319D" w:rsidRPr="00681D37" w:rsidRDefault="00E2319D" w:rsidP="001E3C2C">
            <w:pPr>
              <w:keepNext/>
              <w:spacing w:before="60" w:after="60"/>
            </w:pPr>
            <w:r w:rsidRPr="00681D37">
              <w:t>A</w:t>
            </w:r>
          </w:p>
        </w:tc>
        <w:tc>
          <w:tcPr>
            <w:tcW w:w="6480" w:type="dxa"/>
            <w:shd w:val="clear" w:color="auto" w:fill="auto"/>
            <w:vAlign w:val="center"/>
          </w:tcPr>
          <w:p w14:paraId="246A506F" w14:textId="77777777" w:rsidR="00E2319D" w:rsidRPr="002A2DD6" w:rsidRDefault="00E2319D" w:rsidP="001E3C2C">
            <w:pPr>
              <w:keepNext/>
              <w:spacing w:before="60" w:after="60"/>
              <w:rPr>
                <w:b/>
              </w:rPr>
            </w:pPr>
            <w:r w:rsidRPr="00681D37">
              <w:t>Generation</w:t>
            </w:r>
          </w:p>
        </w:tc>
      </w:tr>
      <w:tr w:rsidR="00E2319D" w:rsidRPr="00681D37" w14:paraId="30189958" w14:textId="77777777" w:rsidTr="00A2736F">
        <w:trPr>
          <w:trHeight w:val="414"/>
          <w:jc w:val="right"/>
        </w:trPr>
        <w:tc>
          <w:tcPr>
            <w:tcW w:w="1705" w:type="dxa"/>
            <w:vAlign w:val="center"/>
          </w:tcPr>
          <w:p w14:paraId="1558EB5F" w14:textId="77777777" w:rsidR="00E2319D" w:rsidRPr="00681D37" w:rsidRDefault="00E2319D" w:rsidP="001E3C2C">
            <w:pPr>
              <w:keepNext/>
              <w:spacing w:before="60" w:after="60"/>
            </w:pPr>
            <w:r w:rsidRPr="00681D37">
              <w:t>B-1</w:t>
            </w:r>
          </w:p>
        </w:tc>
        <w:tc>
          <w:tcPr>
            <w:tcW w:w="6480" w:type="dxa"/>
            <w:shd w:val="clear" w:color="auto" w:fill="auto"/>
            <w:vAlign w:val="center"/>
          </w:tcPr>
          <w:p w14:paraId="0F4A4A7F" w14:textId="77777777" w:rsidR="00E2319D" w:rsidRPr="00681D37" w:rsidRDefault="00E2319D" w:rsidP="001E3C2C">
            <w:pPr>
              <w:keepNext/>
              <w:spacing w:before="60" w:after="60"/>
            </w:pPr>
            <w:r w:rsidRPr="00681D37">
              <w:t>Step-up Substation</w:t>
            </w:r>
          </w:p>
        </w:tc>
      </w:tr>
      <w:tr w:rsidR="00E2319D" w:rsidRPr="00681D37" w14:paraId="0A341C1D" w14:textId="77777777" w:rsidTr="00A2736F">
        <w:trPr>
          <w:trHeight w:val="394"/>
          <w:jc w:val="right"/>
        </w:trPr>
        <w:tc>
          <w:tcPr>
            <w:tcW w:w="1705" w:type="dxa"/>
            <w:vAlign w:val="center"/>
          </w:tcPr>
          <w:p w14:paraId="3ABF8914" w14:textId="77777777" w:rsidR="00E2319D" w:rsidRPr="002A2DD6" w:rsidRDefault="00E2319D" w:rsidP="00E2319D">
            <w:pPr>
              <w:pStyle w:val="SingleSpacing"/>
              <w:spacing w:before="60" w:after="60" w:line="240" w:lineRule="auto"/>
              <w:rPr>
                <w:rFonts w:ascii="Times New Roman" w:hAnsi="Times New Roman" w:cs="Times New Roman"/>
              </w:rPr>
            </w:pPr>
            <w:r w:rsidRPr="00681D37">
              <w:t>B-2</w:t>
            </w:r>
          </w:p>
        </w:tc>
        <w:tc>
          <w:tcPr>
            <w:tcW w:w="6480" w:type="dxa"/>
            <w:shd w:val="clear" w:color="auto" w:fill="auto"/>
          </w:tcPr>
          <w:p w14:paraId="60FAA260"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High Voltage Transmission Lines (&gt;115 </w:t>
            </w:r>
            <w:r w:rsidR="00047F0A">
              <w:rPr>
                <w:rFonts w:ascii="Times New Roman" w:hAnsi="Times New Roman" w:cs="Times New Roman"/>
              </w:rPr>
              <w:t>k</w:t>
            </w:r>
            <w:r w:rsidRPr="002A2DD6">
              <w:rPr>
                <w:rFonts w:ascii="Times New Roman" w:hAnsi="Times New Roman" w:cs="Times New Roman"/>
              </w:rPr>
              <w:t>V)</w:t>
            </w:r>
          </w:p>
        </w:tc>
      </w:tr>
      <w:tr w:rsidR="00E2319D" w:rsidRPr="00681D37" w14:paraId="753C33C5" w14:textId="77777777" w:rsidTr="00A2736F">
        <w:trPr>
          <w:trHeight w:val="684"/>
          <w:jc w:val="right"/>
        </w:trPr>
        <w:tc>
          <w:tcPr>
            <w:tcW w:w="1705" w:type="dxa"/>
            <w:vAlign w:val="center"/>
          </w:tcPr>
          <w:p w14:paraId="0C2732D8" w14:textId="77777777" w:rsidR="00E2319D" w:rsidRPr="002A2DD6" w:rsidRDefault="00E2319D" w:rsidP="00E2319D">
            <w:pPr>
              <w:pStyle w:val="SingleSpacing"/>
              <w:spacing w:before="60" w:after="60" w:line="240" w:lineRule="auto"/>
              <w:rPr>
                <w:rFonts w:ascii="Times New Roman" w:hAnsi="Times New Roman" w:cs="Times New Roman"/>
              </w:rPr>
            </w:pPr>
            <w:r w:rsidRPr="00681D37">
              <w:t>C-1</w:t>
            </w:r>
          </w:p>
        </w:tc>
        <w:tc>
          <w:tcPr>
            <w:tcW w:w="6480" w:type="dxa"/>
            <w:shd w:val="clear" w:color="auto" w:fill="auto"/>
          </w:tcPr>
          <w:p w14:paraId="56D645AF"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Substations Transforming from High Voltage Transmission Line (&gt;115 </w:t>
            </w:r>
            <w:r w:rsidR="00047F0A">
              <w:rPr>
                <w:rFonts w:ascii="Times New Roman" w:hAnsi="Times New Roman" w:cs="Times New Roman"/>
              </w:rPr>
              <w:t>k</w:t>
            </w:r>
            <w:r w:rsidRPr="002A2DD6">
              <w:rPr>
                <w:rFonts w:ascii="Times New Roman" w:hAnsi="Times New Roman" w:cs="Times New Roman"/>
              </w:rPr>
              <w:t xml:space="preserve">V) to Subtransmission Voltage (&lt;69 </w:t>
            </w:r>
            <w:r w:rsidR="00047F0A">
              <w:rPr>
                <w:rFonts w:ascii="Times New Roman" w:hAnsi="Times New Roman" w:cs="Times New Roman"/>
              </w:rPr>
              <w:t>k</w:t>
            </w:r>
            <w:r w:rsidRPr="002A2DD6">
              <w:rPr>
                <w:rFonts w:ascii="Times New Roman" w:hAnsi="Times New Roman" w:cs="Times New Roman"/>
              </w:rPr>
              <w:t>V)</w:t>
            </w:r>
          </w:p>
        </w:tc>
      </w:tr>
      <w:tr w:rsidR="00E2319D" w:rsidRPr="00681D37" w14:paraId="3C49DB1C" w14:textId="77777777" w:rsidTr="00A2736F">
        <w:trPr>
          <w:trHeight w:val="394"/>
          <w:jc w:val="right"/>
        </w:trPr>
        <w:tc>
          <w:tcPr>
            <w:tcW w:w="1705" w:type="dxa"/>
            <w:vAlign w:val="center"/>
          </w:tcPr>
          <w:p w14:paraId="219B0DAC" w14:textId="77777777" w:rsidR="00E2319D" w:rsidRPr="002A2DD6" w:rsidRDefault="00E2319D" w:rsidP="00E2319D">
            <w:pPr>
              <w:pStyle w:val="SingleSpacing"/>
              <w:spacing w:before="60" w:after="60" w:line="240" w:lineRule="auto"/>
              <w:rPr>
                <w:rFonts w:ascii="Times New Roman" w:hAnsi="Times New Roman" w:cs="Times New Roman"/>
              </w:rPr>
            </w:pPr>
            <w:r w:rsidRPr="00681D37">
              <w:t>D</w:t>
            </w:r>
          </w:p>
        </w:tc>
        <w:tc>
          <w:tcPr>
            <w:tcW w:w="6480" w:type="dxa"/>
            <w:shd w:val="clear" w:color="auto" w:fill="auto"/>
          </w:tcPr>
          <w:p w14:paraId="546831C3"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Subtransmission Voltage Lines (&lt;69 </w:t>
            </w:r>
            <w:r w:rsidR="00047F0A">
              <w:rPr>
                <w:rFonts w:ascii="Times New Roman" w:hAnsi="Times New Roman" w:cs="Times New Roman"/>
              </w:rPr>
              <w:t>k</w:t>
            </w:r>
            <w:r w:rsidRPr="002A2DD6">
              <w:rPr>
                <w:rFonts w:ascii="Times New Roman" w:hAnsi="Times New Roman" w:cs="Times New Roman"/>
              </w:rPr>
              <w:t>V)</w:t>
            </w:r>
          </w:p>
        </w:tc>
      </w:tr>
      <w:tr w:rsidR="00E2319D" w:rsidRPr="00681D37" w14:paraId="75996DA0" w14:textId="77777777" w:rsidTr="00A2736F">
        <w:trPr>
          <w:trHeight w:val="684"/>
          <w:jc w:val="right"/>
        </w:trPr>
        <w:tc>
          <w:tcPr>
            <w:tcW w:w="1705" w:type="dxa"/>
            <w:vAlign w:val="center"/>
          </w:tcPr>
          <w:p w14:paraId="78678FC5" w14:textId="703DBB02" w:rsidR="00E2319D" w:rsidRPr="002A2DD6" w:rsidRDefault="00E2319D" w:rsidP="00E2319D">
            <w:pPr>
              <w:pStyle w:val="SingleSpacing"/>
              <w:spacing w:before="60" w:after="60" w:line="240" w:lineRule="auto"/>
              <w:rPr>
                <w:rFonts w:ascii="Times New Roman" w:hAnsi="Times New Roman" w:cs="Times New Roman"/>
              </w:rPr>
            </w:pPr>
            <w:r w:rsidRPr="00681D37">
              <w:t>C-2</w:t>
            </w:r>
          </w:p>
        </w:tc>
        <w:tc>
          <w:tcPr>
            <w:tcW w:w="6480" w:type="dxa"/>
            <w:shd w:val="clear" w:color="auto" w:fill="auto"/>
          </w:tcPr>
          <w:p w14:paraId="38036729" w14:textId="460938E3"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Substations Transforming from High Voltage Transmission Line (&gt;115 </w:t>
            </w:r>
            <w:r w:rsidR="00047F0A">
              <w:rPr>
                <w:rFonts w:ascii="Times New Roman" w:hAnsi="Times New Roman" w:cs="Times New Roman"/>
              </w:rPr>
              <w:t>k</w:t>
            </w:r>
            <w:r w:rsidRPr="002A2DD6">
              <w:rPr>
                <w:rFonts w:ascii="Times New Roman" w:hAnsi="Times New Roman" w:cs="Times New Roman"/>
              </w:rPr>
              <w:t xml:space="preserve">V) to Primary Distribution Voltage (&lt;25 </w:t>
            </w:r>
            <w:r w:rsidR="00047F0A">
              <w:rPr>
                <w:rFonts w:ascii="Times New Roman" w:hAnsi="Times New Roman" w:cs="Times New Roman"/>
              </w:rPr>
              <w:t>k</w:t>
            </w:r>
            <w:r w:rsidRPr="002A2DD6">
              <w:rPr>
                <w:rFonts w:ascii="Times New Roman" w:hAnsi="Times New Roman" w:cs="Times New Roman"/>
              </w:rPr>
              <w:t>V)</w:t>
            </w:r>
          </w:p>
        </w:tc>
      </w:tr>
      <w:tr w:rsidR="00E2319D" w:rsidRPr="00681D37" w14:paraId="1E41368F" w14:textId="77777777" w:rsidTr="00A2736F">
        <w:trPr>
          <w:trHeight w:val="684"/>
          <w:jc w:val="right"/>
        </w:trPr>
        <w:tc>
          <w:tcPr>
            <w:tcW w:w="1705" w:type="dxa"/>
            <w:vAlign w:val="center"/>
          </w:tcPr>
          <w:p w14:paraId="1A0F9C3F" w14:textId="77777777" w:rsidR="00E2319D" w:rsidRPr="002A2DD6" w:rsidRDefault="00E2319D" w:rsidP="00E2319D">
            <w:pPr>
              <w:pStyle w:val="SingleSpacing"/>
              <w:spacing w:before="60" w:after="60" w:line="240" w:lineRule="auto"/>
              <w:rPr>
                <w:rFonts w:ascii="Times New Roman" w:hAnsi="Times New Roman" w:cs="Times New Roman"/>
              </w:rPr>
            </w:pPr>
            <w:r w:rsidRPr="00681D37">
              <w:t>E</w:t>
            </w:r>
          </w:p>
        </w:tc>
        <w:tc>
          <w:tcPr>
            <w:tcW w:w="6480" w:type="dxa"/>
            <w:shd w:val="clear" w:color="auto" w:fill="auto"/>
          </w:tcPr>
          <w:p w14:paraId="63E9DFF2"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Substations Transforming from Subtransmission Voltage Lines (&lt;69 </w:t>
            </w:r>
            <w:r w:rsidR="00047F0A">
              <w:rPr>
                <w:rFonts w:ascii="Times New Roman" w:hAnsi="Times New Roman" w:cs="Times New Roman"/>
              </w:rPr>
              <w:t>k</w:t>
            </w:r>
            <w:r w:rsidRPr="002A2DD6">
              <w:rPr>
                <w:rFonts w:ascii="Times New Roman" w:hAnsi="Times New Roman" w:cs="Times New Roman"/>
              </w:rPr>
              <w:t xml:space="preserve">V) to Primary Distribution Lines (4-25 </w:t>
            </w:r>
            <w:r w:rsidR="00047F0A">
              <w:rPr>
                <w:rFonts w:ascii="Times New Roman" w:hAnsi="Times New Roman" w:cs="Times New Roman"/>
              </w:rPr>
              <w:t>k</w:t>
            </w:r>
            <w:r w:rsidRPr="002A2DD6">
              <w:rPr>
                <w:rFonts w:ascii="Times New Roman" w:hAnsi="Times New Roman" w:cs="Times New Roman"/>
              </w:rPr>
              <w:t>V)</w:t>
            </w:r>
          </w:p>
        </w:tc>
      </w:tr>
      <w:tr w:rsidR="00E2319D" w:rsidRPr="00681D37" w14:paraId="19DBD261" w14:textId="77777777" w:rsidTr="00A2736F">
        <w:trPr>
          <w:trHeight w:val="414"/>
          <w:jc w:val="right"/>
        </w:trPr>
        <w:tc>
          <w:tcPr>
            <w:tcW w:w="1705" w:type="dxa"/>
            <w:vAlign w:val="center"/>
          </w:tcPr>
          <w:p w14:paraId="46D6D827"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F</w:t>
            </w:r>
          </w:p>
        </w:tc>
        <w:tc>
          <w:tcPr>
            <w:tcW w:w="6480" w:type="dxa"/>
            <w:shd w:val="clear" w:color="auto" w:fill="auto"/>
          </w:tcPr>
          <w:p w14:paraId="3B2F1F98"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Primary Distribution Lines (4-25 </w:t>
            </w:r>
            <w:r w:rsidR="00047F0A">
              <w:rPr>
                <w:rFonts w:ascii="Times New Roman" w:hAnsi="Times New Roman" w:cs="Times New Roman"/>
              </w:rPr>
              <w:t>k</w:t>
            </w:r>
            <w:r w:rsidRPr="002A2DD6">
              <w:rPr>
                <w:rFonts w:ascii="Times New Roman" w:hAnsi="Times New Roman" w:cs="Times New Roman"/>
              </w:rPr>
              <w:t>V)</w:t>
            </w:r>
          </w:p>
        </w:tc>
      </w:tr>
      <w:tr w:rsidR="00E2319D" w:rsidRPr="00681D37" w14:paraId="43A7780A" w14:textId="77777777" w:rsidTr="00A2736F">
        <w:trPr>
          <w:trHeight w:val="414"/>
          <w:jc w:val="right"/>
        </w:trPr>
        <w:tc>
          <w:tcPr>
            <w:tcW w:w="1705" w:type="dxa"/>
            <w:vAlign w:val="center"/>
          </w:tcPr>
          <w:p w14:paraId="212283A5"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G</w:t>
            </w:r>
          </w:p>
        </w:tc>
        <w:tc>
          <w:tcPr>
            <w:tcW w:w="6480" w:type="dxa"/>
            <w:shd w:val="clear" w:color="auto" w:fill="auto"/>
          </w:tcPr>
          <w:p w14:paraId="44211174" w14:textId="77777777" w:rsidR="00E2319D" w:rsidRPr="002A2DD6" w:rsidRDefault="00E2319D" w:rsidP="00E2319D">
            <w:pPr>
              <w:pStyle w:val="SingleSpacing"/>
              <w:spacing w:before="60" w:after="60" w:line="240" w:lineRule="auto"/>
              <w:rPr>
                <w:rFonts w:ascii="Times New Roman" w:hAnsi="Times New Roman" w:cs="Times New Roman"/>
              </w:rPr>
            </w:pPr>
            <w:r w:rsidRPr="002A2DD6">
              <w:rPr>
                <w:rFonts w:ascii="Times New Roman" w:hAnsi="Times New Roman" w:cs="Times New Roman"/>
              </w:rPr>
              <w:t xml:space="preserve">Secondary Distribution (&lt;1 </w:t>
            </w:r>
            <w:r w:rsidR="00047F0A">
              <w:rPr>
                <w:rFonts w:ascii="Times New Roman" w:hAnsi="Times New Roman" w:cs="Times New Roman"/>
              </w:rPr>
              <w:t>k</w:t>
            </w:r>
            <w:r w:rsidRPr="002A2DD6">
              <w:rPr>
                <w:rFonts w:ascii="Times New Roman" w:hAnsi="Times New Roman" w:cs="Times New Roman"/>
              </w:rPr>
              <w:t>V)</w:t>
            </w:r>
          </w:p>
        </w:tc>
      </w:tr>
    </w:tbl>
    <w:p w14:paraId="5C556CF8" w14:textId="63A99362" w:rsidR="007F49B7" w:rsidRPr="00AB7637" w:rsidRDefault="00266C08" w:rsidP="00FD3A2C">
      <w:pPr>
        <w:pStyle w:val="Answer"/>
        <w:numPr>
          <w:ilvl w:val="0"/>
          <w:numId w:val="0"/>
        </w:numPr>
        <w:tabs>
          <w:tab w:val="left" w:pos="720"/>
        </w:tabs>
        <w:spacing w:before="240" w:after="240"/>
        <w:ind w:left="720" w:hanging="720"/>
        <w:rPr>
          <w:rFonts w:cs="Times New Roman"/>
        </w:rPr>
      </w:pPr>
      <w:r>
        <w:rPr>
          <w:rFonts w:cs="Times New Roman"/>
        </w:rPr>
        <w:tab/>
        <w:t xml:space="preserve">Step 3, </w:t>
      </w:r>
      <w:r>
        <w:rPr>
          <w:rFonts w:cs="Times New Roman"/>
          <w:i/>
          <w:iCs/>
        </w:rPr>
        <w:t>c</w:t>
      </w:r>
      <w:r w:rsidR="3BBB9C85" w:rsidRPr="285242DE">
        <w:rPr>
          <w:rFonts w:cs="Times New Roman"/>
          <w:i/>
          <w:iCs/>
        </w:rPr>
        <w:t>lassification</w:t>
      </w:r>
      <w:r>
        <w:rPr>
          <w:rFonts w:cs="Times New Roman"/>
        </w:rPr>
        <w:t xml:space="preserve">, </w:t>
      </w:r>
      <w:r w:rsidR="6107D154" w:rsidRPr="00335B36">
        <w:rPr>
          <w:rFonts w:cs="Times New Roman"/>
        </w:rPr>
        <w:t>differentiates</w:t>
      </w:r>
      <w:r w:rsidR="3BBB9C85" w:rsidRPr="00335B36">
        <w:rPr>
          <w:rFonts w:cs="Times New Roman"/>
        </w:rPr>
        <w:t xml:space="preserve"> the </w:t>
      </w:r>
      <w:r w:rsidR="3BBB9C85" w:rsidRPr="00AB7637">
        <w:rPr>
          <w:rFonts w:cs="Times New Roman"/>
        </w:rPr>
        <w:t xml:space="preserve">levelized </w:t>
      </w:r>
      <w:r w:rsidR="6FA0E69C" w:rsidRPr="00AB7637">
        <w:rPr>
          <w:rFonts w:cs="Times New Roman"/>
        </w:rPr>
        <w:t xml:space="preserve">functional </w:t>
      </w:r>
      <w:r w:rsidR="3BBB9C85" w:rsidRPr="00AB7637">
        <w:rPr>
          <w:rFonts w:cs="Times New Roman"/>
        </w:rPr>
        <w:t>investment and expenses</w:t>
      </w:r>
      <w:r w:rsidR="3BBB9C85" w:rsidRPr="00335B36">
        <w:rPr>
          <w:rFonts w:cs="Times New Roman"/>
        </w:rPr>
        <w:t xml:space="preserve"> </w:t>
      </w:r>
      <w:r w:rsidR="6107D154" w:rsidRPr="00335B36">
        <w:rPr>
          <w:rFonts w:cs="Times New Roman"/>
        </w:rPr>
        <w:t>based on</w:t>
      </w:r>
      <w:r w:rsidR="3BBB9C85" w:rsidRPr="00335B36">
        <w:rPr>
          <w:rFonts w:cs="Times New Roman"/>
        </w:rPr>
        <w:t xml:space="preserve"> </w:t>
      </w:r>
      <w:r w:rsidR="005E7F38">
        <w:rPr>
          <w:rFonts w:cs="Times New Roman"/>
        </w:rPr>
        <w:t xml:space="preserve">the </w:t>
      </w:r>
      <w:r w:rsidR="3BBB9C85" w:rsidRPr="00335B36">
        <w:rPr>
          <w:rFonts w:cs="Times New Roman"/>
        </w:rPr>
        <w:t xml:space="preserve">three primary </w:t>
      </w:r>
      <w:r w:rsidR="6FA0E69C" w:rsidRPr="00335B36">
        <w:rPr>
          <w:rFonts w:cs="Times New Roman"/>
        </w:rPr>
        <w:t xml:space="preserve">cost </w:t>
      </w:r>
      <w:r w:rsidR="3BBB9C85" w:rsidRPr="00335B36">
        <w:rPr>
          <w:rFonts w:cs="Times New Roman"/>
        </w:rPr>
        <w:t>drivers</w:t>
      </w:r>
      <w:r w:rsidR="6CF3D73C" w:rsidRPr="00335B36">
        <w:rPr>
          <w:rFonts w:cs="Times New Roman"/>
        </w:rPr>
        <w:t xml:space="preserve">: </w:t>
      </w:r>
      <w:r w:rsidR="6CF3D73C" w:rsidRPr="00AB7637">
        <w:rPr>
          <w:rFonts w:cs="Times New Roman"/>
        </w:rPr>
        <w:t>demand related, energy related, and customer related.</w:t>
      </w:r>
      <w:r w:rsidR="00CB61F9">
        <w:rPr>
          <w:rFonts w:cs="Times New Roman"/>
        </w:rPr>
        <w:t xml:space="preserve"> </w:t>
      </w:r>
      <w:r w:rsidR="6CF3D73C" w:rsidRPr="00335B36">
        <w:rPr>
          <w:rFonts w:cs="Times New Roman"/>
        </w:rPr>
        <w:t xml:space="preserve">These are </w:t>
      </w:r>
      <w:r w:rsidR="3BBB9C85" w:rsidRPr="00335B36">
        <w:rPr>
          <w:rFonts w:cs="Times New Roman"/>
        </w:rPr>
        <w:t>identified by the characteristics of the investment and expenses within each function and level</w:t>
      </w:r>
      <w:r w:rsidR="6CF3D73C" w:rsidRPr="00335B36">
        <w:rPr>
          <w:rFonts w:cs="Times New Roman"/>
        </w:rPr>
        <w:t>.</w:t>
      </w:r>
      <w:r w:rsidR="00CB61F9">
        <w:rPr>
          <w:rFonts w:cs="Times New Roman"/>
        </w:rPr>
        <w:t xml:space="preserve"> </w:t>
      </w:r>
      <w:r w:rsidR="6CF3D73C" w:rsidRPr="00AB7637">
        <w:rPr>
          <w:rFonts w:cs="Times New Roman"/>
        </w:rPr>
        <w:t xml:space="preserve">Each of these three cost drivers has its own separate and appropriate allocation methodology to </w:t>
      </w:r>
      <w:r w:rsidR="5C3ACA2F" w:rsidRPr="00AB7637">
        <w:rPr>
          <w:rFonts w:cs="Times New Roman"/>
        </w:rPr>
        <w:t>apportion</w:t>
      </w:r>
      <w:r w:rsidR="6CF3D73C" w:rsidRPr="00AB7637">
        <w:rPr>
          <w:rFonts w:cs="Times New Roman"/>
        </w:rPr>
        <w:t xml:space="preserve"> respective costs to the associated jurisdiction</w:t>
      </w:r>
      <w:r w:rsidR="54B050F7" w:rsidRPr="00335B36">
        <w:rPr>
          <w:rFonts w:cs="Times New Roman"/>
        </w:rPr>
        <w:t xml:space="preserve">, customer class, and </w:t>
      </w:r>
      <w:r w:rsidR="54B050F7" w:rsidRPr="00AB7637">
        <w:rPr>
          <w:rFonts w:cs="Times New Roman"/>
        </w:rPr>
        <w:t>rate group.</w:t>
      </w:r>
    </w:p>
    <w:p w14:paraId="54425942" w14:textId="30D8285A" w:rsidR="00B1115C" w:rsidRDefault="00B1115C" w:rsidP="00FD3A2C">
      <w:pPr>
        <w:pStyle w:val="SingleSpacing"/>
        <w:numPr>
          <w:ilvl w:val="0"/>
          <w:numId w:val="33"/>
        </w:numPr>
        <w:spacing w:after="240"/>
        <w:ind w:left="1440"/>
        <w:jc w:val="both"/>
        <w:rPr>
          <w:rFonts w:ascii="Times New Roman" w:hAnsi="Times New Roman" w:cs="Times New Roman"/>
        </w:rPr>
      </w:pPr>
      <w:r w:rsidRPr="00A50F25">
        <w:rPr>
          <w:rFonts w:ascii="Times New Roman" w:hAnsi="Times New Roman" w:cs="Times New Roman"/>
          <w:i/>
        </w:rPr>
        <w:t>Demand related</w:t>
      </w:r>
      <w:r w:rsidRPr="00777C4E">
        <w:rPr>
          <w:rFonts w:ascii="Times New Roman" w:hAnsi="Times New Roman" w:cs="Times New Roman"/>
        </w:rPr>
        <w:t>:</w:t>
      </w:r>
      <w:r w:rsidR="00CB61F9">
        <w:rPr>
          <w:rFonts w:ascii="Times New Roman" w:hAnsi="Times New Roman" w:cs="Times New Roman"/>
        </w:rPr>
        <w:t xml:space="preserve"> </w:t>
      </w:r>
      <w:r w:rsidR="0025736F">
        <w:rPr>
          <w:rFonts w:ascii="Times New Roman" w:hAnsi="Times New Roman" w:cs="Times New Roman"/>
        </w:rPr>
        <w:t>C</w:t>
      </w:r>
      <w:r w:rsidR="007F49B7" w:rsidRPr="00777C4E">
        <w:rPr>
          <w:rFonts w:ascii="Times New Roman" w:hAnsi="Times New Roman" w:cs="Times New Roman"/>
        </w:rPr>
        <w:t xml:space="preserve">osts </w:t>
      </w:r>
      <w:r w:rsidRPr="00777C4E">
        <w:rPr>
          <w:rFonts w:ascii="Times New Roman" w:hAnsi="Times New Roman" w:cs="Times New Roman"/>
        </w:rPr>
        <w:t xml:space="preserve">that are incurred </w:t>
      </w:r>
      <w:r w:rsidR="007F49B7" w:rsidRPr="00795928">
        <w:rPr>
          <w:rFonts w:ascii="Times New Roman" w:hAnsi="Times New Roman" w:cs="Times New Roman"/>
        </w:rPr>
        <w:t>to serve customers’ peak requirements for electricity</w:t>
      </w:r>
      <w:r w:rsidR="007F49B7" w:rsidRPr="00230CF4">
        <w:rPr>
          <w:rFonts w:ascii="Times New Roman" w:hAnsi="Times New Roman" w:cs="Times New Roman"/>
        </w:rPr>
        <w:t>.</w:t>
      </w:r>
      <w:r w:rsidR="00CB61F9">
        <w:t xml:space="preserve"> </w:t>
      </w:r>
      <w:r w:rsidRPr="00777C4E">
        <w:rPr>
          <w:rFonts w:ascii="Times New Roman" w:hAnsi="Times New Roman" w:cs="Times New Roman"/>
        </w:rPr>
        <w:t xml:space="preserve">This generally refers to costs incurred by the </w:t>
      </w:r>
      <w:r w:rsidR="00A87952">
        <w:rPr>
          <w:rFonts w:ascii="Times New Roman" w:hAnsi="Times New Roman" w:cs="Times New Roman"/>
        </w:rPr>
        <w:t>Company</w:t>
      </w:r>
      <w:r w:rsidR="00A87952" w:rsidRPr="00777C4E">
        <w:rPr>
          <w:rFonts w:ascii="Times New Roman" w:hAnsi="Times New Roman" w:cs="Times New Roman"/>
        </w:rPr>
        <w:t xml:space="preserve"> </w:t>
      </w:r>
      <w:r w:rsidR="00F072C2" w:rsidRPr="00777C4E">
        <w:rPr>
          <w:rFonts w:ascii="Times New Roman" w:hAnsi="Times New Roman" w:cs="Times New Roman"/>
        </w:rPr>
        <w:t>to</w:t>
      </w:r>
      <w:r w:rsidRPr="00777C4E">
        <w:rPr>
          <w:rFonts w:ascii="Times New Roman" w:hAnsi="Times New Roman" w:cs="Times New Roman"/>
        </w:rPr>
        <w:t xml:space="preserve"> provide the capacity necessary to serve the customers’ peak </w:t>
      </w:r>
      <w:r w:rsidR="00F072C2">
        <w:rPr>
          <w:rFonts w:ascii="Times New Roman" w:hAnsi="Times New Roman" w:cs="Times New Roman"/>
        </w:rPr>
        <w:t>kilowatt (</w:t>
      </w:r>
      <w:r w:rsidR="00A87952">
        <w:rPr>
          <w:rFonts w:ascii="Times New Roman" w:hAnsi="Times New Roman" w:cs="Times New Roman"/>
        </w:rPr>
        <w:t>“</w:t>
      </w:r>
      <w:r w:rsidR="00F072C2">
        <w:rPr>
          <w:rFonts w:ascii="Times New Roman" w:hAnsi="Times New Roman" w:cs="Times New Roman"/>
        </w:rPr>
        <w:t>kW</w:t>
      </w:r>
      <w:r w:rsidR="00A87952">
        <w:rPr>
          <w:rFonts w:ascii="Times New Roman" w:hAnsi="Times New Roman" w:cs="Times New Roman"/>
        </w:rPr>
        <w:t>”</w:t>
      </w:r>
      <w:r w:rsidR="00F072C2">
        <w:rPr>
          <w:rFonts w:ascii="Times New Roman" w:hAnsi="Times New Roman" w:cs="Times New Roman"/>
        </w:rPr>
        <w:t xml:space="preserve">) </w:t>
      </w:r>
      <w:r w:rsidRPr="00777C4E">
        <w:rPr>
          <w:rFonts w:ascii="Times New Roman" w:hAnsi="Times New Roman" w:cs="Times New Roman"/>
        </w:rPr>
        <w:t>load</w:t>
      </w:r>
      <w:r w:rsidR="00F072C2">
        <w:rPr>
          <w:rFonts w:ascii="Times New Roman" w:hAnsi="Times New Roman" w:cs="Times New Roman"/>
        </w:rPr>
        <w:t>s</w:t>
      </w:r>
      <w:r w:rsidRPr="00777C4E">
        <w:rPr>
          <w:rFonts w:ascii="Times New Roman" w:hAnsi="Times New Roman" w:cs="Times New Roman"/>
        </w:rPr>
        <w:t xml:space="preserve"> </w:t>
      </w:r>
      <w:r w:rsidR="00CD5DFC">
        <w:rPr>
          <w:rFonts w:ascii="Times New Roman" w:hAnsi="Times New Roman" w:cs="Times New Roman"/>
        </w:rPr>
        <w:t xml:space="preserve">(demands) </w:t>
      </w:r>
      <w:r w:rsidRPr="00777C4E">
        <w:rPr>
          <w:rFonts w:ascii="Times New Roman" w:hAnsi="Times New Roman" w:cs="Times New Roman"/>
        </w:rPr>
        <w:t>throughout the year.</w:t>
      </w:r>
      <w:r w:rsidR="00CB61F9">
        <w:rPr>
          <w:rFonts w:ascii="Times New Roman" w:hAnsi="Times New Roman" w:cs="Times New Roman"/>
        </w:rPr>
        <w:t xml:space="preserve"> </w:t>
      </w:r>
      <w:bookmarkStart w:id="2" w:name="_Hlk11223005"/>
      <w:r w:rsidR="005C4596">
        <w:rPr>
          <w:rFonts w:ascii="Times New Roman" w:hAnsi="Times New Roman" w:cs="Times New Roman"/>
        </w:rPr>
        <w:t>Demand-related costs are classified at Levels A through G.</w:t>
      </w:r>
      <w:bookmarkEnd w:id="2"/>
    </w:p>
    <w:p w14:paraId="106719CA" w14:textId="0F2D7F46" w:rsidR="00B1115C" w:rsidRDefault="00B1115C" w:rsidP="00FD3A2C">
      <w:pPr>
        <w:pStyle w:val="SingleSpacing"/>
        <w:numPr>
          <w:ilvl w:val="0"/>
          <w:numId w:val="33"/>
        </w:numPr>
        <w:spacing w:after="240"/>
        <w:ind w:left="1440"/>
        <w:jc w:val="both"/>
        <w:rPr>
          <w:rFonts w:ascii="Times New Roman" w:hAnsi="Times New Roman" w:cs="Times New Roman"/>
        </w:rPr>
      </w:pPr>
      <w:r w:rsidRPr="00A50F25">
        <w:rPr>
          <w:rFonts w:ascii="Times New Roman" w:hAnsi="Times New Roman" w:cs="Times New Roman"/>
          <w:i/>
        </w:rPr>
        <w:t>Energy related</w:t>
      </w:r>
      <w:r w:rsidRPr="00777C4E">
        <w:rPr>
          <w:rFonts w:ascii="Times New Roman" w:hAnsi="Times New Roman" w:cs="Times New Roman"/>
        </w:rPr>
        <w:t>:</w:t>
      </w:r>
      <w:r w:rsidR="00CB61F9">
        <w:rPr>
          <w:rFonts w:ascii="Times New Roman" w:hAnsi="Times New Roman" w:cs="Times New Roman"/>
        </w:rPr>
        <w:t xml:space="preserve"> </w:t>
      </w:r>
      <w:r w:rsidR="00F072C2">
        <w:rPr>
          <w:rFonts w:ascii="Times New Roman" w:hAnsi="Times New Roman" w:cs="Times New Roman"/>
        </w:rPr>
        <w:t>C</w:t>
      </w:r>
      <w:r w:rsidRPr="00777C4E">
        <w:rPr>
          <w:rFonts w:ascii="Times New Roman" w:hAnsi="Times New Roman" w:cs="Times New Roman"/>
        </w:rPr>
        <w:t xml:space="preserve">osts that vary with the amount of energy </w:t>
      </w:r>
      <w:r w:rsidR="00CD5DFC">
        <w:rPr>
          <w:rFonts w:ascii="Times New Roman" w:hAnsi="Times New Roman" w:cs="Times New Roman"/>
        </w:rPr>
        <w:t>utilized</w:t>
      </w:r>
      <w:r w:rsidR="00CD5DFC" w:rsidRPr="00777C4E">
        <w:rPr>
          <w:rFonts w:ascii="Times New Roman" w:hAnsi="Times New Roman" w:cs="Times New Roman"/>
        </w:rPr>
        <w:t xml:space="preserve"> </w:t>
      </w:r>
      <w:r w:rsidRPr="00777C4E">
        <w:rPr>
          <w:rFonts w:ascii="Times New Roman" w:hAnsi="Times New Roman" w:cs="Times New Roman"/>
        </w:rPr>
        <w:t>by the customer.</w:t>
      </w:r>
      <w:r w:rsidR="00CB61F9">
        <w:rPr>
          <w:rFonts w:ascii="Times New Roman" w:hAnsi="Times New Roman" w:cs="Times New Roman"/>
        </w:rPr>
        <w:t xml:space="preserve"> </w:t>
      </w:r>
      <w:r w:rsidR="00F072C2">
        <w:rPr>
          <w:rFonts w:ascii="Times New Roman" w:hAnsi="Times New Roman" w:cs="Times New Roman"/>
        </w:rPr>
        <w:t>These</w:t>
      </w:r>
      <w:r w:rsidRPr="00777C4E">
        <w:rPr>
          <w:rFonts w:ascii="Times New Roman" w:hAnsi="Times New Roman" w:cs="Times New Roman"/>
        </w:rPr>
        <w:t xml:space="preserve"> costs </w:t>
      </w:r>
      <w:r w:rsidR="00F072C2">
        <w:rPr>
          <w:rFonts w:ascii="Times New Roman" w:hAnsi="Times New Roman" w:cs="Times New Roman"/>
        </w:rPr>
        <w:t>are comprised primarily of</w:t>
      </w:r>
      <w:r w:rsidRPr="00777C4E">
        <w:rPr>
          <w:rFonts w:ascii="Times New Roman" w:hAnsi="Times New Roman" w:cs="Times New Roman"/>
        </w:rPr>
        <w:t xml:space="preserve"> </w:t>
      </w:r>
      <w:r w:rsidR="00F072C2">
        <w:rPr>
          <w:rFonts w:ascii="Times New Roman" w:hAnsi="Times New Roman" w:cs="Times New Roman"/>
        </w:rPr>
        <w:t xml:space="preserve">production </w:t>
      </w:r>
      <w:r w:rsidRPr="00777C4E">
        <w:rPr>
          <w:rFonts w:ascii="Times New Roman" w:hAnsi="Times New Roman" w:cs="Times New Roman"/>
        </w:rPr>
        <w:t xml:space="preserve">fuel and variable operations and maintenance </w:t>
      </w:r>
      <w:r w:rsidR="00F072C2">
        <w:rPr>
          <w:rFonts w:ascii="Times New Roman" w:hAnsi="Times New Roman" w:cs="Times New Roman"/>
        </w:rPr>
        <w:t>(</w:t>
      </w:r>
      <w:r w:rsidR="00A87952">
        <w:rPr>
          <w:rFonts w:ascii="Times New Roman" w:hAnsi="Times New Roman" w:cs="Times New Roman"/>
        </w:rPr>
        <w:t>“</w:t>
      </w:r>
      <w:r w:rsidR="00F072C2">
        <w:rPr>
          <w:rFonts w:ascii="Times New Roman" w:hAnsi="Times New Roman" w:cs="Times New Roman"/>
        </w:rPr>
        <w:t>VO&amp;M</w:t>
      </w:r>
      <w:r w:rsidR="00A87952">
        <w:rPr>
          <w:rFonts w:ascii="Times New Roman" w:hAnsi="Times New Roman" w:cs="Times New Roman"/>
        </w:rPr>
        <w:t>”</w:t>
      </w:r>
      <w:r w:rsidR="00F072C2">
        <w:rPr>
          <w:rFonts w:ascii="Times New Roman" w:hAnsi="Times New Roman" w:cs="Times New Roman"/>
        </w:rPr>
        <w:t xml:space="preserve">) </w:t>
      </w:r>
      <w:r w:rsidRPr="00777C4E">
        <w:rPr>
          <w:rFonts w:ascii="Times New Roman" w:hAnsi="Times New Roman" w:cs="Times New Roman"/>
        </w:rPr>
        <w:t>expenses</w:t>
      </w:r>
      <w:r w:rsidR="00F072C2">
        <w:rPr>
          <w:rFonts w:ascii="Times New Roman" w:hAnsi="Times New Roman" w:cs="Times New Roman"/>
        </w:rPr>
        <w:t>,</w:t>
      </w:r>
      <w:r w:rsidRPr="00777C4E">
        <w:rPr>
          <w:rFonts w:ascii="Times New Roman" w:hAnsi="Times New Roman" w:cs="Times New Roman"/>
        </w:rPr>
        <w:t xml:space="preserve"> which vary with the kilowatt-hours (</w:t>
      </w:r>
      <w:r w:rsidR="00A87952">
        <w:rPr>
          <w:rFonts w:ascii="Times New Roman" w:hAnsi="Times New Roman" w:cs="Times New Roman"/>
        </w:rPr>
        <w:t>“</w:t>
      </w:r>
      <w:r w:rsidRPr="00777C4E">
        <w:rPr>
          <w:rFonts w:ascii="Times New Roman" w:hAnsi="Times New Roman" w:cs="Times New Roman"/>
        </w:rPr>
        <w:t>kWh</w:t>
      </w:r>
      <w:r w:rsidR="00A87952">
        <w:rPr>
          <w:rFonts w:ascii="Times New Roman" w:hAnsi="Times New Roman" w:cs="Times New Roman"/>
        </w:rPr>
        <w:t>”</w:t>
      </w:r>
      <w:r w:rsidRPr="00777C4E">
        <w:rPr>
          <w:rFonts w:ascii="Times New Roman" w:hAnsi="Times New Roman" w:cs="Times New Roman"/>
        </w:rPr>
        <w:t>) consumed by the customers.</w:t>
      </w:r>
      <w:r w:rsidR="00CB61F9">
        <w:rPr>
          <w:rFonts w:ascii="Times New Roman" w:hAnsi="Times New Roman" w:cs="Times New Roman"/>
        </w:rPr>
        <w:t xml:space="preserve"> </w:t>
      </w:r>
      <w:bookmarkStart w:id="3" w:name="_Hlk11223016"/>
      <w:r w:rsidR="005C4596">
        <w:rPr>
          <w:rFonts w:ascii="Times New Roman" w:hAnsi="Times New Roman" w:cs="Times New Roman"/>
        </w:rPr>
        <w:t>Energy-related costs are classified at Level A.</w:t>
      </w:r>
      <w:bookmarkEnd w:id="3"/>
    </w:p>
    <w:p w14:paraId="5E550192" w14:textId="486D90D1" w:rsidR="00F97334" w:rsidRDefault="10CCDB9D" w:rsidP="00FD3A2C">
      <w:pPr>
        <w:pStyle w:val="SingleSpacing"/>
        <w:numPr>
          <w:ilvl w:val="0"/>
          <w:numId w:val="33"/>
        </w:numPr>
        <w:ind w:left="1440"/>
        <w:jc w:val="both"/>
        <w:rPr>
          <w:rFonts w:ascii="Times New Roman" w:hAnsi="Times New Roman" w:cs="Times New Roman"/>
        </w:rPr>
      </w:pPr>
      <w:r w:rsidRPr="14F410E6">
        <w:rPr>
          <w:rFonts w:ascii="Times New Roman" w:hAnsi="Times New Roman" w:cs="Times New Roman"/>
          <w:i/>
          <w:iCs/>
        </w:rPr>
        <w:lastRenderedPageBreak/>
        <w:t>Customer related</w:t>
      </w:r>
      <w:r w:rsidRPr="14F410E6">
        <w:rPr>
          <w:rFonts w:ascii="Times New Roman" w:hAnsi="Times New Roman" w:cs="Times New Roman"/>
        </w:rPr>
        <w:t>:</w:t>
      </w:r>
      <w:r w:rsidR="00CB61F9">
        <w:rPr>
          <w:rFonts w:ascii="Times New Roman" w:hAnsi="Times New Roman" w:cs="Times New Roman"/>
        </w:rPr>
        <w:t xml:space="preserve"> </w:t>
      </w:r>
      <w:r w:rsidR="6CF3D73C" w:rsidRPr="14F410E6">
        <w:rPr>
          <w:rFonts w:ascii="Times New Roman" w:hAnsi="Times New Roman" w:cs="Times New Roman"/>
        </w:rPr>
        <w:t>C</w:t>
      </w:r>
      <w:r w:rsidR="3BBB9C85" w:rsidRPr="14F410E6">
        <w:rPr>
          <w:rFonts w:ascii="Times New Roman" w:hAnsi="Times New Roman" w:cs="Times New Roman"/>
        </w:rPr>
        <w:t xml:space="preserve">osts </w:t>
      </w:r>
      <w:r w:rsidRPr="14F410E6">
        <w:rPr>
          <w:rFonts w:ascii="Times New Roman" w:hAnsi="Times New Roman" w:cs="Times New Roman"/>
        </w:rPr>
        <w:t xml:space="preserve">that </w:t>
      </w:r>
      <w:r w:rsidR="657E60C4" w:rsidRPr="14F410E6">
        <w:rPr>
          <w:rFonts w:ascii="Times New Roman" w:hAnsi="Times New Roman" w:cs="Times New Roman"/>
        </w:rPr>
        <w:t xml:space="preserve">are </w:t>
      </w:r>
      <w:r w:rsidR="00BC0BC9">
        <w:rPr>
          <w:rFonts w:ascii="Times New Roman" w:hAnsi="Times New Roman" w:cs="Times New Roman"/>
        </w:rPr>
        <w:t xml:space="preserve">associated with </w:t>
      </w:r>
      <w:r w:rsidR="0053012A">
        <w:rPr>
          <w:rFonts w:ascii="Times New Roman" w:hAnsi="Times New Roman" w:cs="Times New Roman"/>
        </w:rPr>
        <w:t>establishing</w:t>
      </w:r>
      <w:r w:rsidR="006408FA">
        <w:rPr>
          <w:rFonts w:ascii="Times New Roman" w:hAnsi="Times New Roman" w:cs="Times New Roman"/>
        </w:rPr>
        <w:t xml:space="preserve"> </w:t>
      </w:r>
      <w:r w:rsidR="00BC0BC9">
        <w:rPr>
          <w:rFonts w:ascii="Times New Roman" w:hAnsi="Times New Roman" w:cs="Times New Roman"/>
        </w:rPr>
        <w:t>service to customers but are</w:t>
      </w:r>
      <w:r w:rsidR="00F072C2">
        <w:rPr>
          <w:rFonts w:ascii="Times New Roman" w:hAnsi="Times New Roman" w:cs="Times New Roman"/>
        </w:rPr>
        <w:t xml:space="preserve"> </w:t>
      </w:r>
      <w:r w:rsidR="657E60C4" w:rsidRPr="14F410E6">
        <w:rPr>
          <w:rFonts w:ascii="Times New Roman" w:hAnsi="Times New Roman" w:cs="Times New Roman"/>
        </w:rPr>
        <w:t xml:space="preserve">independent of </w:t>
      </w:r>
      <w:r w:rsidR="25C0710B" w:rsidRPr="14F410E6">
        <w:rPr>
          <w:rFonts w:ascii="Times New Roman" w:hAnsi="Times New Roman" w:cs="Times New Roman"/>
        </w:rPr>
        <w:t>customers</w:t>
      </w:r>
      <w:r w:rsidR="657E60C4" w:rsidRPr="14F410E6">
        <w:rPr>
          <w:rFonts w:ascii="Times New Roman" w:hAnsi="Times New Roman" w:cs="Times New Roman"/>
        </w:rPr>
        <w:t xml:space="preserve">’ </w:t>
      </w:r>
      <w:r w:rsidR="25C0710B" w:rsidRPr="14F410E6">
        <w:rPr>
          <w:rFonts w:ascii="Times New Roman" w:hAnsi="Times New Roman" w:cs="Times New Roman"/>
        </w:rPr>
        <w:t>kW and kWh consumption</w:t>
      </w:r>
      <w:r w:rsidR="1A020C1E" w:rsidRPr="14F410E6">
        <w:rPr>
          <w:rFonts w:ascii="Times New Roman" w:hAnsi="Times New Roman" w:cs="Times New Roman"/>
        </w:rPr>
        <w:t xml:space="preserve">. </w:t>
      </w:r>
      <w:r w:rsidR="529E6B42" w:rsidRPr="14F410E6">
        <w:rPr>
          <w:rFonts w:ascii="Times New Roman" w:hAnsi="Times New Roman" w:cs="Times New Roman"/>
        </w:rPr>
        <w:t xml:space="preserve">This generally refers to the costs incurred by the </w:t>
      </w:r>
      <w:r w:rsidR="00470ABF">
        <w:rPr>
          <w:rFonts w:ascii="Times New Roman" w:hAnsi="Times New Roman" w:cs="Times New Roman"/>
        </w:rPr>
        <w:t>Company</w:t>
      </w:r>
      <w:r w:rsidR="00470ABF" w:rsidRPr="14F410E6">
        <w:rPr>
          <w:rFonts w:ascii="Times New Roman" w:hAnsi="Times New Roman" w:cs="Times New Roman"/>
        </w:rPr>
        <w:t xml:space="preserve"> </w:t>
      </w:r>
      <w:r w:rsidR="529E6B42" w:rsidRPr="14F410E6">
        <w:rPr>
          <w:rFonts w:ascii="Times New Roman" w:hAnsi="Times New Roman" w:cs="Times New Roman"/>
        </w:rPr>
        <w:t>to attach a customer to the distribution system and be ready to serve that customer, and for customer metering, customer billing, and certain administrative costs.</w:t>
      </w:r>
      <w:r w:rsidR="00CB61F9">
        <w:rPr>
          <w:rFonts w:ascii="Times New Roman" w:hAnsi="Times New Roman" w:cs="Times New Roman"/>
        </w:rPr>
        <w:t xml:space="preserve"> </w:t>
      </w:r>
      <w:r w:rsidR="529E6B42" w:rsidRPr="14F410E6">
        <w:rPr>
          <w:rFonts w:ascii="Times New Roman" w:hAnsi="Times New Roman" w:cs="Times New Roman"/>
        </w:rPr>
        <w:t xml:space="preserve">Some customer-related costs may vary directly with the number of customers to be served, while others are a fixed requirement necessary for a distribution system regardless of </w:t>
      </w:r>
      <w:r w:rsidR="00091872">
        <w:rPr>
          <w:rFonts w:ascii="Times New Roman" w:hAnsi="Times New Roman" w:cs="Times New Roman"/>
        </w:rPr>
        <w:t xml:space="preserve">the </w:t>
      </w:r>
      <w:r w:rsidR="529E6B42" w:rsidRPr="14F410E6">
        <w:rPr>
          <w:rFonts w:ascii="Times New Roman" w:hAnsi="Times New Roman" w:cs="Times New Roman"/>
        </w:rPr>
        <w:t>quantity of usage.</w:t>
      </w:r>
      <w:r w:rsidR="4E963F84" w:rsidRPr="14F410E6">
        <w:rPr>
          <w:rFonts w:ascii="Times New Roman" w:hAnsi="Times New Roman" w:cs="Times New Roman"/>
        </w:rPr>
        <w:t xml:space="preserve"> </w:t>
      </w:r>
      <w:bookmarkStart w:id="4" w:name="_Hlk11223035"/>
      <w:r w:rsidR="25B3F4BE" w:rsidRPr="14F410E6">
        <w:rPr>
          <w:rFonts w:ascii="Times New Roman" w:hAnsi="Times New Roman" w:cs="Times New Roman"/>
        </w:rPr>
        <w:t>Customer-related costs are classified at Levels F and G.</w:t>
      </w:r>
    </w:p>
    <w:bookmarkEnd w:id="4"/>
    <w:p w14:paraId="2FE0048A" w14:textId="305430B1" w:rsidR="00B1115C" w:rsidRDefault="00611D21" w:rsidP="00FD3A2C">
      <w:pPr>
        <w:pStyle w:val="SingleSpacing"/>
        <w:spacing w:before="240"/>
        <w:ind w:left="720"/>
        <w:jc w:val="both"/>
        <w:rPr>
          <w:rFonts w:ascii="Times New Roman" w:hAnsi="Times New Roman" w:cs="Times New Roman"/>
        </w:rPr>
      </w:pPr>
      <w:r>
        <w:rPr>
          <w:rFonts w:ascii="Times New Roman" w:hAnsi="Times New Roman" w:cs="Times New Roman"/>
        </w:rPr>
        <w:t>Step 4</w:t>
      </w:r>
      <w:r w:rsidR="00F80D6E">
        <w:rPr>
          <w:rFonts w:ascii="Times New Roman" w:hAnsi="Times New Roman" w:cs="Times New Roman"/>
        </w:rPr>
        <w:t xml:space="preserve">, </w:t>
      </w:r>
      <w:r>
        <w:rPr>
          <w:rFonts w:ascii="Times New Roman" w:hAnsi="Times New Roman" w:cs="Times New Roman"/>
          <w:i/>
        </w:rPr>
        <w:t xml:space="preserve">direct </w:t>
      </w:r>
      <w:r w:rsidR="00B1115C" w:rsidRPr="00230CF4">
        <w:rPr>
          <w:rFonts w:ascii="Times New Roman" w:hAnsi="Times New Roman" w:cs="Times New Roman"/>
          <w:i/>
        </w:rPr>
        <w:t>assignment</w:t>
      </w:r>
      <w:r>
        <w:rPr>
          <w:rFonts w:ascii="Times New Roman" w:hAnsi="Times New Roman" w:cs="Times New Roman"/>
          <w:iCs/>
        </w:rPr>
        <w:t>,</w:t>
      </w:r>
      <w:r w:rsidR="00B137E5">
        <w:rPr>
          <w:rFonts w:ascii="Times New Roman" w:hAnsi="Times New Roman" w:cs="Times New Roman"/>
        </w:rPr>
        <w:t xml:space="preserve"> </w:t>
      </w:r>
      <w:r w:rsidR="00B1115C" w:rsidRPr="00777C4E">
        <w:rPr>
          <w:rFonts w:ascii="Times New Roman" w:hAnsi="Times New Roman" w:cs="Times New Roman"/>
        </w:rPr>
        <w:t>associat</w:t>
      </w:r>
      <w:r w:rsidR="00B137E5">
        <w:rPr>
          <w:rFonts w:ascii="Times New Roman" w:hAnsi="Times New Roman" w:cs="Times New Roman"/>
        </w:rPr>
        <w:t>es</w:t>
      </w:r>
      <w:r w:rsidR="00B1115C" w:rsidRPr="00777C4E">
        <w:rPr>
          <w:rFonts w:ascii="Times New Roman" w:hAnsi="Times New Roman" w:cs="Times New Roman"/>
        </w:rPr>
        <w:t xml:space="preserve"> specific cost</w:t>
      </w:r>
      <w:r w:rsidR="00F06900">
        <w:rPr>
          <w:rFonts w:ascii="Times New Roman" w:hAnsi="Times New Roman" w:cs="Times New Roman"/>
        </w:rPr>
        <w:t>s</w:t>
      </w:r>
      <w:r w:rsidR="00B1115C" w:rsidRPr="00777C4E">
        <w:rPr>
          <w:rFonts w:ascii="Times New Roman" w:hAnsi="Times New Roman" w:cs="Times New Roman"/>
        </w:rPr>
        <w:t xml:space="preserve"> and revenues with specific customers or rate groups.</w:t>
      </w:r>
      <w:r>
        <w:rPr>
          <w:rFonts w:ascii="Times New Roman" w:hAnsi="Times New Roman" w:cs="Times New Roman"/>
        </w:rPr>
        <w:t xml:space="preserve"> </w:t>
      </w:r>
      <w:r w:rsidR="00C6149F">
        <w:rPr>
          <w:rFonts w:ascii="Times New Roman" w:hAnsi="Times New Roman" w:cs="Times New Roman"/>
        </w:rPr>
        <w:t>F</w:t>
      </w:r>
      <w:r>
        <w:rPr>
          <w:rFonts w:ascii="Times New Roman" w:hAnsi="Times New Roman" w:cs="Times New Roman"/>
        </w:rPr>
        <w:t xml:space="preserve">inally, step 5, </w:t>
      </w:r>
      <w:r>
        <w:rPr>
          <w:rFonts w:ascii="Times New Roman" w:hAnsi="Times New Roman" w:cs="Times New Roman"/>
          <w:i/>
          <w:iCs/>
        </w:rPr>
        <w:t>a</w:t>
      </w:r>
      <w:r w:rsidR="00B1115C" w:rsidRPr="285242DE">
        <w:rPr>
          <w:rFonts w:ascii="Times New Roman" w:hAnsi="Times New Roman" w:cs="Times New Roman"/>
          <w:i/>
          <w:iCs/>
        </w:rPr>
        <w:t>llocation</w:t>
      </w:r>
      <w:r>
        <w:rPr>
          <w:rFonts w:ascii="Times New Roman" w:hAnsi="Times New Roman" w:cs="Times New Roman"/>
        </w:rPr>
        <w:t xml:space="preserve">, </w:t>
      </w:r>
      <w:r w:rsidR="002D0E59">
        <w:rPr>
          <w:rFonts w:ascii="Times New Roman" w:hAnsi="Times New Roman" w:cs="Times New Roman"/>
        </w:rPr>
        <w:t>apportion</w:t>
      </w:r>
      <w:r w:rsidR="00B137E5">
        <w:rPr>
          <w:rFonts w:ascii="Times New Roman" w:hAnsi="Times New Roman" w:cs="Times New Roman"/>
        </w:rPr>
        <w:t xml:space="preserve">s </w:t>
      </w:r>
      <w:r w:rsidR="00F06900">
        <w:rPr>
          <w:rFonts w:ascii="Times New Roman" w:hAnsi="Times New Roman" w:cs="Times New Roman"/>
        </w:rPr>
        <w:t xml:space="preserve">the </w:t>
      </w:r>
      <w:r w:rsidR="00B1115C" w:rsidRPr="00777C4E">
        <w:rPr>
          <w:rFonts w:ascii="Times New Roman" w:hAnsi="Times New Roman" w:cs="Times New Roman"/>
        </w:rPr>
        <w:t xml:space="preserve">common costs </w:t>
      </w:r>
      <w:r w:rsidR="00F06900">
        <w:rPr>
          <w:rFonts w:ascii="Times New Roman" w:hAnsi="Times New Roman" w:cs="Times New Roman"/>
        </w:rPr>
        <w:t xml:space="preserve">of service </w:t>
      </w:r>
      <w:r w:rsidR="00B1115C" w:rsidRPr="00777C4E">
        <w:rPr>
          <w:rFonts w:ascii="Times New Roman" w:hAnsi="Times New Roman" w:cs="Times New Roman"/>
        </w:rPr>
        <w:t>among rate groups</w:t>
      </w:r>
      <w:r w:rsidR="00F975F7">
        <w:rPr>
          <w:rFonts w:ascii="Times New Roman" w:hAnsi="Times New Roman" w:cs="Times New Roman"/>
        </w:rPr>
        <w:t xml:space="preserve"> and requires the development of allocators</w:t>
      </w:r>
      <w:r w:rsidR="00B1115C" w:rsidRPr="00777C4E">
        <w:rPr>
          <w:rFonts w:ascii="Times New Roman" w:hAnsi="Times New Roman" w:cs="Times New Roman"/>
        </w:rPr>
        <w:t>.</w:t>
      </w:r>
    </w:p>
    <w:p w14:paraId="401AFFB8" w14:textId="44A82D1C" w:rsidR="00ED13E1" w:rsidRDefault="006A1BBA" w:rsidP="002B6DDB">
      <w:pPr>
        <w:pStyle w:val="SingleSpacing"/>
        <w:keepNext/>
        <w:keepLines/>
        <w:widowControl w:val="0"/>
        <w:tabs>
          <w:tab w:val="left" w:pos="720"/>
        </w:tabs>
        <w:spacing w:before="240" w:after="240"/>
        <w:ind w:left="749" w:hanging="749"/>
        <w:jc w:val="center"/>
        <w:rPr>
          <w:rFonts w:ascii="Times New Roman" w:hAnsi="Times New Roman" w:cs="Times New Roman"/>
          <w:b/>
          <w:bCs/>
          <w:u w:val="single"/>
        </w:rPr>
      </w:pPr>
      <w:r w:rsidRPr="006A1BBA">
        <w:rPr>
          <w:rFonts w:ascii="Times New Roman" w:hAnsi="Times New Roman" w:cs="Times New Roman"/>
          <w:b/>
          <w:bCs/>
        </w:rPr>
        <w:t>III.</w:t>
      </w:r>
      <w:r w:rsidRPr="006A1BBA">
        <w:rPr>
          <w:rFonts w:ascii="Times New Roman" w:hAnsi="Times New Roman" w:cs="Times New Roman"/>
          <w:b/>
          <w:bCs/>
        </w:rPr>
        <w:tab/>
      </w:r>
      <w:r w:rsidR="7CA00751" w:rsidRPr="14F410E6">
        <w:rPr>
          <w:rFonts w:ascii="Times New Roman" w:hAnsi="Times New Roman" w:cs="Times New Roman"/>
          <w:b/>
          <w:bCs/>
          <w:u w:val="single"/>
        </w:rPr>
        <w:t xml:space="preserve">COST CLASSIFICATION OF THE </w:t>
      </w:r>
      <w:r w:rsidR="182152E5" w:rsidRPr="14F410E6">
        <w:rPr>
          <w:rFonts w:ascii="Times New Roman" w:hAnsi="Times New Roman" w:cs="Times New Roman"/>
          <w:b/>
          <w:bCs/>
          <w:u w:val="single"/>
        </w:rPr>
        <w:t>DISTR</w:t>
      </w:r>
      <w:r w:rsidR="6CF3D73C" w:rsidRPr="14F410E6">
        <w:rPr>
          <w:rFonts w:ascii="Times New Roman" w:hAnsi="Times New Roman" w:cs="Times New Roman"/>
          <w:b/>
          <w:bCs/>
          <w:u w:val="single"/>
        </w:rPr>
        <w:t>I</w:t>
      </w:r>
      <w:r w:rsidR="182152E5" w:rsidRPr="14F410E6">
        <w:rPr>
          <w:rFonts w:ascii="Times New Roman" w:hAnsi="Times New Roman" w:cs="Times New Roman"/>
          <w:b/>
          <w:bCs/>
          <w:u w:val="single"/>
        </w:rPr>
        <w:t>BUTION SYSTEM</w:t>
      </w:r>
    </w:p>
    <w:p w14:paraId="66D10AA9" w14:textId="44973433" w:rsidR="00ED13E1" w:rsidRDefault="00636442" w:rsidP="002B6DDB">
      <w:pPr>
        <w:pStyle w:val="Question"/>
        <w:keepNext/>
        <w:keepLines/>
        <w:tabs>
          <w:tab w:val="clear" w:pos="360"/>
          <w:tab w:val="clear" w:pos="720"/>
        </w:tabs>
      </w:pPr>
      <w:r>
        <w:rPr>
          <w:caps w:val="0"/>
        </w:rPr>
        <w:t>PLEASE DESCRIBE WHAT IS MEANT BY A MINIMUM DISTRIBUTION SYSTEM (“MDS”).</w:t>
      </w:r>
    </w:p>
    <w:p w14:paraId="7C92E6E8" w14:textId="474D2E4F" w:rsidR="00ED13E1" w:rsidRDefault="713855B3" w:rsidP="00FD3A2C">
      <w:pPr>
        <w:pStyle w:val="Answer"/>
        <w:tabs>
          <w:tab w:val="num" w:pos="720"/>
        </w:tabs>
        <w:spacing w:before="240" w:after="240"/>
        <w:ind w:left="720"/>
      </w:pPr>
      <w:bookmarkStart w:id="5" w:name="_Hlk11223147"/>
      <w:r>
        <w:t>MD</w:t>
      </w:r>
      <w:r w:rsidR="5FA310C9">
        <w:t>S</w:t>
      </w:r>
      <w:r>
        <w:t xml:space="preserve"> </w:t>
      </w:r>
      <w:r w:rsidR="5029930B">
        <w:t xml:space="preserve">is based on the fact that in order to simply connect a customer to the power system, a minimum </w:t>
      </w:r>
      <w:proofErr w:type="gramStart"/>
      <w:r w:rsidR="5029930B">
        <w:t>amount</w:t>
      </w:r>
      <w:proofErr w:type="gramEnd"/>
      <w:r w:rsidR="5029930B">
        <w:t xml:space="preserve"> of facilities and equipment are necessary. These minimum distribution facilities, along with meters and service drops, make up the plant investment portion of customer-related costs. The distribution facilities in excess of the </w:t>
      </w:r>
      <w:r w:rsidR="7BC085D7">
        <w:t xml:space="preserve">minimum are classified as demand-related costs because they relate to capacity. </w:t>
      </w:r>
      <w:bookmarkEnd w:id="5"/>
    </w:p>
    <w:p w14:paraId="70C74494" w14:textId="5CF2DEFA" w:rsidR="00386A41" w:rsidRPr="00333A83" w:rsidRDefault="3182916C" w:rsidP="00FD3A2C">
      <w:pPr>
        <w:pStyle w:val="Answer"/>
        <w:numPr>
          <w:ilvl w:val="0"/>
          <w:numId w:val="0"/>
        </w:numPr>
        <w:spacing w:after="240"/>
        <w:ind w:left="720"/>
      </w:pPr>
      <w:r>
        <w:t>The MDS represents the Company</w:t>
      </w:r>
      <w:r w:rsidR="00B10458">
        <w:t>’</w:t>
      </w:r>
      <w:r>
        <w:t>s readiness to serve a customer</w:t>
      </w:r>
      <w:r w:rsidR="007C0669">
        <w:t xml:space="preserve"> as opposed to</w:t>
      </w:r>
      <w:r w:rsidR="00CB61F9">
        <w:t xml:space="preserve"> </w:t>
      </w:r>
      <w:r w:rsidR="22BA8E83">
        <w:t xml:space="preserve">the capacity needed to meet a customer’s </w:t>
      </w:r>
      <w:r w:rsidR="1406A1BA">
        <w:t xml:space="preserve">peak demand </w:t>
      </w:r>
      <w:r w:rsidR="22BA8E83">
        <w:t>requirements</w:t>
      </w:r>
      <w:r>
        <w:t>.</w:t>
      </w:r>
      <w:r w:rsidR="00CB61F9">
        <w:t xml:space="preserve"> </w:t>
      </w:r>
      <w:r w:rsidR="0057316D">
        <w:t>The costs associated with t</w:t>
      </w:r>
      <w:r w:rsidR="00F6716E">
        <w:t>he</w:t>
      </w:r>
      <w:r w:rsidR="2B18689A">
        <w:t xml:space="preserve"> readiness to </w:t>
      </w:r>
      <w:r w:rsidR="00F62E35">
        <w:t>serve are</w:t>
      </w:r>
      <w:r w:rsidR="2B18689A">
        <w:t xml:space="preserve"> independent of </w:t>
      </w:r>
      <w:r w:rsidR="22BA8E83">
        <w:t xml:space="preserve">how much electricity a customer consumes; thus, </w:t>
      </w:r>
      <w:r w:rsidR="3971BA40">
        <w:t>MDS</w:t>
      </w:r>
      <w:r w:rsidR="22BA8E83">
        <w:t xml:space="preserve"> costs are classified as customer-related cost components</w:t>
      </w:r>
      <w:r w:rsidR="00EA3FC1">
        <w:t>.</w:t>
      </w:r>
      <w:r w:rsidR="687658BD">
        <w:t xml:space="preserve"> </w:t>
      </w:r>
      <w:r w:rsidR="004665B2">
        <w:t xml:space="preserve">The </w:t>
      </w:r>
      <w:r>
        <w:t xml:space="preserve">MDS </w:t>
      </w:r>
      <w:r w:rsidR="00386A41">
        <w:t xml:space="preserve">does </w:t>
      </w:r>
      <w:r>
        <w:t xml:space="preserve">not represent the </w:t>
      </w:r>
      <w:r w:rsidR="3971BA40">
        <w:t xml:space="preserve">costs of </w:t>
      </w:r>
      <w:r>
        <w:t>capacity necessary to meet a customer’s peak load requirements.</w:t>
      </w:r>
      <w:r w:rsidR="00CB61F9">
        <w:t xml:space="preserve"> </w:t>
      </w:r>
      <w:r w:rsidR="00C132CD">
        <w:t>Th</w:t>
      </w:r>
      <w:r w:rsidR="001F6C07">
        <w:t>e</w:t>
      </w:r>
      <w:r w:rsidR="3971BA40">
        <w:t xml:space="preserve"> portion of the total costs of </w:t>
      </w:r>
      <w:r w:rsidR="00DB26AE">
        <w:t xml:space="preserve">these </w:t>
      </w:r>
      <w:r w:rsidR="3971BA40">
        <w:t>facilities that provide capacity to meet</w:t>
      </w:r>
      <w:r w:rsidR="4FF380A4">
        <w:t xml:space="preserve"> customers’ peak load requirements </w:t>
      </w:r>
      <w:r w:rsidR="3971BA40">
        <w:t>is</w:t>
      </w:r>
      <w:r w:rsidR="4FF380A4">
        <w:t xml:space="preserve"> classified as </w:t>
      </w:r>
      <w:r w:rsidR="772C966C">
        <w:t xml:space="preserve">a </w:t>
      </w:r>
      <w:r w:rsidR="4FF380A4">
        <w:t>demand-related cost component.</w:t>
      </w:r>
    </w:p>
    <w:p w14:paraId="6AF3475C" w14:textId="535BA32C" w:rsidR="00230CF4" w:rsidRPr="00C07719" w:rsidRDefault="00636442" w:rsidP="00636442">
      <w:pPr>
        <w:pStyle w:val="Question"/>
        <w:keepNext/>
        <w:keepLines/>
        <w:tabs>
          <w:tab w:val="clear" w:pos="360"/>
          <w:tab w:val="clear" w:pos="720"/>
        </w:tabs>
        <w:rPr>
          <w:rFonts w:ascii="Times New Roman" w:hAnsi="Times New Roman" w:cs="Times New Roman"/>
        </w:rPr>
      </w:pPr>
      <w:r w:rsidRPr="698BD219">
        <w:rPr>
          <w:rFonts w:ascii="Times New Roman" w:hAnsi="Times New Roman" w:cs="Times New Roman"/>
          <w:caps w:val="0"/>
        </w:rPr>
        <w:lastRenderedPageBreak/>
        <w:t xml:space="preserve">DID GEORGIA POWER UTILIZE AN MDS ANALYSIS IN THIS FILING? </w:t>
      </w:r>
    </w:p>
    <w:p w14:paraId="12059288" w14:textId="378BB8ED" w:rsidR="00230CF4" w:rsidRDefault="16D28520" w:rsidP="00FD3A2C">
      <w:pPr>
        <w:pStyle w:val="Answer"/>
        <w:tabs>
          <w:tab w:val="clear" w:pos="3870"/>
          <w:tab w:val="num" w:pos="720"/>
        </w:tabs>
        <w:spacing w:before="240"/>
        <w:ind w:left="720"/>
        <w:rPr>
          <w:rFonts w:cs="Times New Roman"/>
        </w:rPr>
      </w:pPr>
      <w:r w:rsidRPr="219A1699">
        <w:rPr>
          <w:rFonts w:cs="Times New Roman"/>
        </w:rPr>
        <w:t>Yes. Georgia Power include</w:t>
      </w:r>
      <w:r w:rsidR="4A6E9989" w:rsidRPr="219A1699">
        <w:rPr>
          <w:rFonts w:cs="Times New Roman"/>
        </w:rPr>
        <w:t>d</w:t>
      </w:r>
      <w:r w:rsidRPr="219A1699">
        <w:rPr>
          <w:rFonts w:cs="Times New Roman"/>
        </w:rPr>
        <w:t xml:space="preserve"> </w:t>
      </w:r>
      <w:r w:rsidR="4A6E9989" w:rsidRPr="219A1699">
        <w:rPr>
          <w:rFonts w:cs="Times New Roman"/>
        </w:rPr>
        <w:t xml:space="preserve">the results of an </w:t>
      </w:r>
      <w:r w:rsidRPr="219A1699">
        <w:rPr>
          <w:rFonts w:cs="Times New Roman"/>
        </w:rPr>
        <w:t xml:space="preserve">MDS analysis </w:t>
      </w:r>
      <w:r w:rsidR="4A6E9989" w:rsidRPr="219A1699">
        <w:rPr>
          <w:rFonts w:cs="Times New Roman"/>
        </w:rPr>
        <w:t xml:space="preserve">in its classification of </w:t>
      </w:r>
      <w:r w:rsidR="5A103FE8" w:rsidRPr="219A1699">
        <w:rPr>
          <w:rFonts w:cs="Times New Roman"/>
        </w:rPr>
        <w:t xml:space="preserve">costs for distribution facilities, as it has done </w:t>
      </w:r>
      <w:r w:rsidR="0C443EA0" w:rsidRPr="219A1699">
        <w:rPr>
          <w:rFonts w:cs="Times New Roman"/>
        </w:rPr>
        <w:t>for several decades</w:t>
      </w:r>
      <w:r w:rsidR="22D8C186" w:rsidRPr="007417DE">
        <w:rPr>
          <w:rFonts w:cs="Times New Roman"/>
          <w:i/>
          <w:iCs/>
        </w:rPr>
        <w:t>.</w:t>
      </w:r>
      <w:r w:rsidRPr="219A1699">
        <w:rPr>
          <w:rFonts w:cs="Times New Roman"/>
        </w:rPr>
        <w:t xml:space="preserve"> </w:t>
      </w:r>
      <w:r w:rsidR="00287087">
        <w:rPr>
          <w:rFonts w:cs="Times New Roman"/>
        </w:rPr>
        <w:t xml:space="preserve">The Company </w:t>
      </w:r>
      <w:r w:rsidR="00DF16C9">
        <w:rPr>
          <w:rFonts w:cs="Times New Roman"/>
        </w:rPr>
        <w:t xml:space="preserve">has </w:t>
      </w:r>
      <w:r w:rsidR="006A43BE">
        <w:rPr>
          <w:rFonts w:cs="Times New Roman"/>
        </w:rPr>
        <w:t>relied on</w:t>
      </w:r>
      <w:r w:rsidR="006A43BE" w:rsidRPr="219A1699">
        <w:rPr>
          <w:rFonts w:cs="Times New Roman"/>
        </w:rPr>
        <w:t xml:space="preserve"> </w:t>
      </w:r>
      <w:r w:rsidRPr="219A1699">
        <w:rPr>
          <w:rFonts w:cs="Times New Roman"/>
        </w:rPr>
        <w:t>the MDS analysis</w:t>
      </w:r>
      <w:r w:rsidR="00CB61F9">
        <w:rPr>
          <w:rFonts w:cs="Times New Roman"/>
        </w:rPr>
        <w:t xml:space="preserve"> </w:t>
      </w:r>
      <w:r w:rsidRPr="219A1699">
        <w:rPr>
          <w:rFonts w:cs="Times New Roman"/>
        </w:rPr>
        <w:t xml:space="preserve">in the parity calculation among rates and rate groups and subsequently considered </w:t>
      </w:r>
      <w:r w:rsidR="00B03659">
        <w:rPr>
          <w:rFonts w:cs="Times New Roman"/>
        </w:rPr>
        <w:t xml:space="preserve">the MDS with respect </w:t>
      </w:r>
      <w:r w:rsidR="001F3CF0">
        <w:rPr>
          <w:rFonts w:cs="Times New Roman"/>
        </w:rPr>
        <w:t xml:space="preserve">to </w:t>
      </w:r>
      <w:r w:rsidRPr="219A1699">
        <w:rPr>
          <w:rFonts w:cs="Times New Roman"/>
        </w:rPr>
        <w:t xml:space="preserve">any corresponding rate adjustments for </w:t>
      </w:r>
      <w:r w:rsidR="0C443EA0" w:rsidRPr="219A1699">
        <w:rPr>
          <w:rFonts w:cs="Times New Roman"/>
        </w:rPr>
        <w:t xml:space="preserve">over 30 </w:t>
      </w:r>
      <w:r w:rsidRPr="219A1699">
        <w:rPr>
          <w:rFonts w:cs="Times New Roman"/>
        </w:rPr>
        <w:t>years.</w:t>
      </w:r>
    </w:p>
    <w:p w14:paraId="2D8F2223" w14:textId="64360E52" w:rsidR="00E45533" w:rsidRPr="00E45533" w:rsidRDefault="00636442" w:rsidP="00FD3A2C">
      <w:pPr>
        <w:pStyle w:val="Question"/>
        <w:keepNext/>
        <w:keepLines/>
        <w:tabs>
          <w:tab w:val="clear" w:pos="360"/>
          <w:tab w:val="clear" w:pos="720"/>
        </w:tabs>
        <w:spacing w:before="240"/>
      </w:pPr>
      <w:r>
        <w:rPr>
          <w:caps w:val="0"/>
        </w:rPr>
        <w:t>IS THE MDS ANALYSIS CONSISTENT WITH THAT UTILIZED IN THE COMPANY</w:t>
      </w:r>
      <w:r>
        <w:rPr>
          <w:rFonts w:hint="eastAsia"/>
          <w:caps w:val="0"/>
        </w:rPr>
        <w:t>’</w:t>
      </w:r>
      <w:r>
        <w:rPr>
          <w:caps w:val="0"/>
        </w:rPr>
        <w:t xml:space="preserve">S LAST RATE CASE? </w:t>
      </w:r>
    </w:p>
    <w:p w14:paraId="724DFB21" w14:textId="4D2336F1" w:rsidR="00E45533" w:rsidRDefault="006A1BBA" w:rsidP="002B6DDB">
      <w:pPr>
        <w:pStyle w:val="Answer"/>
        <w:tabs>
          <w:tab w:val="clear" w:pos="3870"/>
          <w:tab w:val="num" w:pos="720"/>
        </w:tabs>
        <w:spacing w:before="240"/>
        <w:ind w:left="720"/>
        <w:contextualSpacing/>
        <w:rPr>
          <w:rFonts w:cs="Times New Roman"/>
        </w:rPr>
      </w:pPr>
      <w:r>
        <w:rPr>
          <w:rFonts w:cs="Times New Roman"/>
        </w:rPr>
        <w:t xml:space="preserve">Yes. </w:t>
      </w:r>
      <w:r w:rsidR="00943856">
        <w:rPr>
          <w:rFonts w:cs="Times New Roman"/>
        </w:rPr>
        <w:t>The MDS analysis utilized in this case is consistent with the those used in prior rate cases. The Company continually makes</w:t>
      </w:r>
      <w:r w:rsidR="00D947F6">
        <w:rPr>
          <w:rFonts w:cs="Times New Roman"/>
        </w:rPr>
        <w:t xml:space="preserve"> updates and</w:t>
      </w:r>
      <w:r w:rsidR="00943856">
        <w:rPr>
          <w:rFonts w:cs="Times New Roman"/>
        </w:rPr>
        <w:t xml:space="preserve"> refinements to its analyses to provide this Commission with the best information to make decisions and has continued to do so in this filing.</w:t>
      </w:r>
      <w:r w:rsidR="002424BF">
        <w:rPr>
          <w:rFonts w:cs="Times New Roman"/>
        </w:rPr>
        <w:t xml:space="preserve"> </w:t>
      </w:r>
      <w:r w:rsidR="5A103FE8" w:rsidRPr="219A1699">
        <w:rPr>
          <w:rFonts w:cs="Times New Roman"/>
        </w:rPr>
        <w:t xml:space="preserve">The net result of these </w:t>
      </w:r>
      <w:r w:rsidR="00D947F6">
        <w:rPr>
          <w:rFonts w:cs="Times New Roman"/>
        </w:rPr>
        <w:t xml:space="preserve">updates and </w:t>
      </w:r>
      <w:r w:rsidR="00325347">
        <w:rPr>
          <w:rFonts w:cs="Times New Roman"/>
        </w:rPr>
        <w:t>refinements</w:t>
      </w:r>
      <w:r w:rsidR="00325347" w:rsidRPr="219A1699">
        <w:rPr>
          <w:rFonts w:cs="Times New Roman"/>
        </w:rPr>
        <w:t xml:space="preserve"> </w:t>
      </w:r>
      <w:r w:rsidR="5A103FE8" w:rsidRPr="219A1699">
        <w:rPr>
          <w:rFonts w:cs="Times New Roman"/>
        </w:rPr>
        <w:t xml:space="preserve">is a decrease to the </w:t>
      </w:r>
      <w:r w:rsidR="00C72AAB">
        <w:rPr>
          <w:rFonts w:cs="Times New Roman"/>
        </w:rPr>
        <w:t xml:space="preserve">percentage </w:t>
      </w:r>
      <w:r w:rsidR="5A103FE8" w:rsidRPr="219A1699">
        <w:rPr>
          <w:rFonts w:cs="Times New Roman"/>
        </w:rPr>
        <w:t xml:space="preserve">of customer-related costs </w:t>
      </w:r>
      <w:r w:rsidR="3065D2C8" w:rsidRPr="219A1699">
        <w:rPr>
          <w:rFonts w:cs="Times New Roman"/>
        </w:rPr>
        <w:t xml:space="preserve">resulting </w:t>
      </w:r>
      <w:r w:rsidR="5A103FE8" w:rsidRPr="219A1699">
        <w:rPr>
          <w:rFonts w:cs="Times New Roman"/>
        </w:rPr>
        <w:t>from the MDS analysis</w:t>
      </w:r>
      <w:r w:rsidR="00E45533" w:rsidRPr="5BA13C4F">
        <w:rPr>
          <w:rFonts w:cs="Times New Roman"/>
        </w:rPr>
        <w:t xml:space="preserve">. </w:t>
      </w:r>
    </w:p>
    <w:p w14:paraId="7AD3137D" w14:textId="4D5FE388" w:rsidR="00B1115C" w:rsidRDefault="006A1BBA" w:rsidP="002B6DDB">
      <w:pPr>
        <w:pStyle w:val="SingleSpacing"/>
        <w:keepLines/>
        <w:widowControl w:val="0"/>
        <w:tabs>
          <w:tab w:val="left" w:pos="720"/>
        </w:tabs>
        <w:spacing w:before="240" w:after="240"/>
        <w:ind w:left="749" w:hanging="749"/>
        <w:jc w:val="center"/>
        <w:rPr>
          <w:rFonts w:ascii="Times New Roman" w:hAnsi="Times New Roman" w:cs="Times New Roman"/>
          <w:b/>
          <w:u w:val="single"/>
        </w:rPr>
      </w:pPr>
      <w:r>
        <w:rPr>
          <w:rFonts w:ascii="Times New Roman" w:hAnsi="Times New Roman" w:cs="Times New Roman"/>
          <w:b/>
        </w:rPr>
        <w:t>IV.</w:t>
      </w:r>
      <w:r>
        <w:rPr>
          <w:rFonts w:ascii="Times New Roman" w:hAnsi="Times New Roman" w:cs="Times New Roman"/>
          <w:b/>
        </w:rPr>
        <w:tab/>
      </w:r>
      <w:r w:rsidR="007049A6">
        <w:rPr>
          <w:rFonts w:ascii="Times New Roman" w:hAnsi="Times New Roman" w:cs="Times New Roman"/>
          <w:b/>
          <w:u w:val="single"/>
        </w:rPr>
        <w:t xml:space="preserve">COST </w:t>
      </w:r>
      <w:r w:rsidR="00B1115C" w:rsidRPr="00777C4E">
        <w:rPr>
          <w:rFonts w:ascii="Times New Roman" w:hAnsi="Times New Roman" w:cs="Times New Roman"/>
          <w:b/>
          <w:u w:val="single"/>
        </w:rPr>
        <w:t>A</w:t>
      </w:r>
      <w:r w:rsidR="00B1115C">
        <w:rPr>
          <w:rFonts w:ascii="Times New Roman" w:hAnsi="Times New Roman" w:cs="Times New Roman"/>
          <w:b/>
          <w:u w:val="single"/>
        </w:rPr>
        <w:t>LLOCATORS</w:t>
      </w:r>
    </w:p>
    <w:p w14:paraId="0E9FA96F" w14:textId="6D330D89" w:rsidR="00230CF4" w:rsidRDefault="00636442" w:rsidP="002B6DDB">
      <w:pPr>
        <w:pStyle w:val="Question"/>
        <w:keepNext/>
        <w:tabs>
          <w:tab w:val="clear" w:pos="360"/>
          <w:tab w:val="clear" w:pos="720"/>
        </w:tabs>
      </w:pPr>
      <w:r>
        <w:rPr>
          <w:caps w:val="0"/>
        </w:rPr>
        <w:t>WHAT ARE COST ALLOCATORS, AND WHAT ARE THEY USED FOR?</w:t>
      </w:r>
    </w:p>
    <w:p w14:paraId="1E33C717" w14:textId="77C01F96" w:rsidR="008640E3" w:rsidRDefault="59739447" w:rsidP="002B6DDB">
      <w:pPr>
        <w:pStyle w:val="Answer"/>
        <w:tabs>
          <w:tab w:val="num" w:pos="696"/>
        </w:tabs>
        <w:spacing w:before="240"/>
        <w:ind w:left="720"/>
      </w:pPr>
      <w:r>
        <w:t>Cost allocators are</w:t>
      </w:r>
      <w:r w:rsidR="01EBCEE9">
        <w:t xml:space="preserve"> per unit</w:t>
      </w:r>
      <w:r>
        <w:t xml:space="preserve"> ratios</w:t>
      </w:r>
      <w:r w:rsidR="01EBCEE9">
        <w:t>, or percentages,</w:t>
      </w:r>
      <w:r>
        <w:t xml:space="preserve"> that are based on cost</w:t>
      </w:r>
      <w:r w:rsidR="01EBCEE9">
        <w:t>-</w:t>
      </w:r>
      <w:r>
        <w:t>causation</w:t>
      </w:r>
      <w:r w:rsidR="01EBCEE9">
        <w:t xml:space="preserve"> characteristics</w:t>
      </w:r>
      <w:r w:rsidR="38E9EBAC">
        <w:t xml:space="preserve"> and</w:t>
      </w:r>
      <w:r w:rsidR="59E176E9">
        <w:t xml:space="preserve"> </w:t>
      </w:r>
      <w:r>
        <w:t xml:space="preserve">applied to total common cost items </w:t>
      </w:r>
      <w:r w:rsidR="01EBCEE9">
        <w:t xml:space="preserve">(e.g., a production asset) </w:t>
      </w:r>
      <w:r>
        <w:t xml:space="preserve">to apportion the costs </w:t>
      </w:r>
      <w:r w:rsidR="0D213924">
        <w:t>of the items</w:t>
      </w:r>
      <w:r w:rsidR="3B4D3BCC">
        <w:t xml:space="preserve"> </w:t>
      </w:r>
      <w:r>
        <w:t>to customer groups or rates.</w:t>
      </w:r>
      <w:r w:rsidR="59E176E9">
        <w:t xml:space="preserve"> </w:t>
      </w:r>
      <w:r w:rsidR="77328048">
        <w:t>Cost allocators</w:t>
      </w:r>
      <w:r>
        <w:t xml:space="preserve"> represent </w:t>
      </w:r>
      <w:r w:rsidR="01EBCEE9">
        <w:t>the fair share proportion of the cost</w:t>
      </w:r>
      <w:r w:rsidR="493776A8">
        <w:t>s</w:t>
      </w:r>
      <w:r w:rsidR="01EBCEE9">
        <w:t xml:space="preserve"> of service for each </w:t>
      </w:r>
      <w:r>
        <w:t>customer group or rate</w:t>
      </w:r>
      <w:r w:rsidR="01EBCEE9">
        <w:t>.</w:t>
      </w:r>
      <w:r w:rsidR="59E176E9">
        <w:t xml:space="preserve"> </w:t>
      </w:r>
      <w:r w:rsidR="01EBCEE9">
        <w:t xml:space="preserve">To best reflect cost causation across all of the assets used to provide electric service, a series of ratios are developed for the </w:t>
      </w:r>
      <w:r w:rsidR="493776A8">
        <w:t xml:space="preserve">allocations of the </w:t>
      </w:r>
      <w:r w:rsidR="6327538A">
        <w:t xml:space="preserve">various </w:t>
      </w:r>
      <w:r w:rsidR="01EBCEE9">
        <w:t>energy, demand, and customer cost component</w:t>
      </w:r>
      <w:r w:rsidR="493776A8">
        <w:t xml:space="preserve"> item</w:t>
      </w:r>
      <w:r w:rsidR="01EBCEE9">
        <w:t>s.</w:t>
      </w:r>
    </w:p>
    <w:p w14:paraId="436986EF" w14:textId="2DFBF28E" w:rsidR="00B1115C" w:rsidRDefault="00636442" w:rsidP="002B6DDB">
      <w:pPr>
        <w:pStyle w:val="Question"/>
        <w:keepNext/>
        <w:tabs>
          <w:tab w:val="clear" w:pos="360"/>
          <w:tab w:val="clear" w:pos="720"/>
        </w:tabs>
        <w:spacing w:before="240"/>
      </w:pPr>
      <w:r>
        <w:rPr>
          <w:caps w:val="0"/>
        </w:rPr>
        <w:lastRenderedPageBreak/>
        <w:t>HOW DID THE COMPANY DEVELOP THE COST ALLOCATORS IN THIS CASE?</w:t>
      </w:r>
    </w:p>
    <w:p w14:paraId="426A66E6" w14:textId="78243B64" w:rsidR="00B1115C" w:rsidRDefault="595B994A" w:rsidP="002B6DDB">
      <w:pPr>
        <w:pStyle w:val="Answer"/>
        <w:keepNext/>
        <w:tabs>
          <w:tab w:val="num" w:pos="720"/>
        </w:tabs>
        <w:spacing w:before="240"/>
        <w:ind w:left="720"/>
      </w:pPr>
      <w:r>
        <w:t>D</w:t>
      </w:r>
      <w:r w:rsidR="1A72AD04">
        <w:t>evelopment</w:t>
      </w:r>
      <w:r w:rsidR="18E65836">
        <w:t xml:space="preserve"> began with the collection and analysis of load research data.</w:t>
      </w:r>
      <w:r w:rsidR="00CB61F9">
        <w:t xml:space="preserve"> </w:t>
      </w:r>
      <w:r w:rsidR="18E65836">
        <w:t xml:space="preserve">The Company collected and then analyzed data regarding the number of customers and their respective demand and energy sales by voltage level of service, as well as territorial supply and </w:t>
      </w:r>
      <w:r w:rsidR="49D8148C">
        <w:t xml:space="preserve">system energy and demand </w:t>
      </w:r>
      <w:r w:rsidR="18E65836">
        <w:t>losses.</w:t>
      </w:r>
      <w:r w:rsidR="00CB61F9">
        <w:t xml:space="preserve"> </w:t>
      </w:r>
      <w:r w:rsidR="18E65836">
        <w:t xml:space="preserve">These demands by rate group </w:t>
      </w:r>
      <w:r w:rsidR="70BDA325">
        <w:t xml:space="preserve">occurred </w:t>
      </w:r>
      <w:r w:rsidR="18E65836">
        <w:t>at the time</w:t>
      </w:r>
      <w:r w:rsidR="2C3FF821">
        <w:t>s</w:t>
      </w:r>
      <w:r w:rsidR="18E65836">
        <w:t xml:space="preserve"> of the </w:t>
      </w:r>
      <w:r w:rsidR="091FA727">
        <w:t>C</w:t>
      </w:r>
      <w:r w:rsidR="1A72AD04">
        <w:t>ompany’s</w:t>
      </w:r>
      <w:r w:rsidR="18E65836">
        <w:t xml:space="preserve"> monthly coincident peaks (</w:t>
      </w:r>
      <w:r w:rsidR="00784710">
        <w:t>“</w:t>
      </w:r>
      <w:r w:rsidR="18E65836">
        <w:t>CP</w:t>
      </w:r>
      <w:r w:rsidR="00784710">
        <w:t>”</w:t>
      </w:r>
      <w:r w:rsidR="18E65836">
        <w:t>) and</w:t>
      </w:r>
      <w:r w:rsidR="00CB61F9">
        <w:t xml:space="preserve"> </w:t>
      </w:r>
      <w:r w:rsidR="18E65836">
        <w:t>non-coincident peaks (</w:t>
      </w:r>
      <w:r w:rsidR="00784710">
        <w:t>“</w:t>
      </w:r>
      <w:r w:rsidR="18E65836">
        <w:t>NCP</w:t>
      </w:r>
      <w:r w:rsidR="00784710">
        <w:t>”</w:t>
      </w:r>
      <w:r w:rsidR="18E65836">
        <w:t>).</w:t>
      </w:r>
      <w:r w:rsidR="00CB61F9">
        <w:t xml:space="preserve"> </w:t>
      </w:r>
      <w:r w:rsidR="49D8148C">
        <w:t xml:space="preserve">System power </w:t>
      </w:r>
      <w:r w:rsidR="18E65836">
        <w:t xml:space="preserve">flows were </w:t>
      </w:r>
      <w:r w:rsidR="49D8148C">
        <w:t>modeled</w:t>
      </w:r>
      <w:r w:rsidR="18E65836">
        <w:t xml:space="preserve"> </w:t>
      </w:r>
      <w:r w:rsidR="70BDA325">
        <w:t xml:space="preserve">through </w:t>
      </w:r>
      <w:r w:rsidR="18E65836">
        <w:t xml:space="preserve">the various voltage levels of </w:t>
      </w:r>
      <w:r w:rsidR="56F0E262">
        <w:t>the system</w:t>
      </w:r>
      <w:r w:rsidR="18E65836">
        <w:t>.</w:t>
      </w:r>
      <w:r w:rsidR="00CB61F9">
        <w:t xml:space="preserve"> </w:t>
      </w:r>
      <w:r w:rsidR="56F0E262">
        <w:t>This analysis produced</w:t>
      </w:r>
      <w:r w:rsidR="18E65836">
        <w:t xml:space="preserve"> the “12-CP,” “4-CP,”</w:t>
      </w:r>
      <w:r w:rsidR="4FDF3200">
        <w:t xml:space="preserve"> and</w:t>
      </w:r>
      <w:r w:rsidR="18E65836">
        <w:t xml:space="preserve"> “NCP”</w:t>
      </w:r>
      <w:r w:rsidR="4FDF3200">
        <w:t xml:space="preserve"> demand allocators</w:t>
      </w:r>
      <w:r w:rsidR="7F4985A4">
        <w:t>,</w:t>
      </w:r>
      <w:r w:rsidR="18E65836">
        <w:t xml:space="preserve"> </w:t>
      </w:r>
      <w:r w:rsidR="4FDF3200">
        <w:t xml:space="preserve">the </w:t>
      </w:r>
      <w:r w:rsidR="7F4985A4">
        <w:t xml:space="preserve">kWh </w:t>
      </w:r>
      <w:r w:rsidR="18E65836">
        <w:t>“energy” allocators</w:t>
      </w:r>
      <w:r w:rsidR="7F4985A4">
        <w:t>, and</w:t>
      </w:r>
      <w:r w:rsidR="18E65836">
        <w:t xml:space="preserve"> the “number of customers” allocator.</w:t>
      </w:r>
    </w:p>
    <w:p w14:paraId="06FA6ADD" w14:textId="71F84CD7" w:rsidR="00B1115C" w:rsidRPr="005D5529" w:rsidRDefault="00636442" w:rsidP="00FD3A2C">
      <w:pPr>
        <w:pStyle w:val="Question"/>
        <w:tabs>
          <w:tab w:val="clear" w:pos="360"/>
          <w:tab w:val="clear" w:pos="720"/>
        </w:tabs>
        <w:spacing w:before="240"/>
      </w:pPr>
      <w:r>
        <w:rPr>
          <w:caps w:val="0"/>
        </w:rPr>
        <w:t>PLEASE ELABORATE ON HOW THE COMPANY DEVELOPED ENERGY AND DEMAND ALLOCATORS FOR THE VARIOUS VOLTAGE LEVELS OF SERVICE.</w:t>
      </w:r>
    </w:p>
    <w:p w14:paraId="4FE24393" w14:textId="71DCED5B" w:rsidR="00477920" w:rsidRDefault="18E65836" w:rsidP="00FD3A2C">
      <w:pPr>
        <w:pStyle w:val="Answer"/>
        <w:tabs>
          <w:tab w:val="num" w:pos="720"/>
        </w:tabs>
        <w:spacing w:before="240"/>
        <w:ind w:left="720"/>
      </w:pPr>
      <w:r>
        <w:t xml:space="preserve">Balanced system </w:t>
      </w:r>
      <w:r w:rsidR="5A06D1B3">
        <w:t>power</w:t>
      </w:r>
      <w:r>
        <w:t xml:space="preserve"> flows for demand and energy were developed through a </w:t>
      </w:r>
      <w:r w:rsidR="5A06D1B3">
        <w:t xml:space="preserve">model </w:t>
      </w:r>
      <w:r>
        <w:t>that computes total system losses for each voltage level</w:t>
      </w:r>
      <w:r w:rsidR="772DD453">
        <w:t>, which the Company refers to as the power flow process.</w:t>
      </w:r>
      <w:r w:rsidR="00CB61F9">
        <w:t xml:space="preserve"> </w:t>
      </w:r>
      <w:r>
        <w:t xml:space="preserve">The </w:t>
      </w:r>
      <w:r w:rsidR="5A06D1B3">
        <w:t>power</w:t>
      </w:r>
      <w:r>
        <w:t xml:space="preserve"> flow process </w:t>
      </w:r>
      <w:r w:rsidR="1A72AD04">
        <w:t>t</w:t>
      </w:r>
      <w:r w:rsidR="691F0C11">
        <w:t>ook</w:t>
      </w:r>
      <w:r>
        <w:t xml:space="preserve"> the total energy sales at secondary distribution, </w:t>
      </w:r>
      <w:r w:rsidR="5A06D1B3">
        <w:t xml:space="preserve">Level G, </w:t>
      </w:r>
      <w:r w:rsidR="1A72AD04">
        <w:t>multipl</w:t>
      </w:r>
      <w:r w:rsidR="2AB78E0E">
        <w:t>ie</w:t>
      </w:r>
      <w:r w:rsidR="691F0C11">
        <w:t>d</w:t>
      </w:r>
      <w:r w:rsidR="2AB78E0E">
        <w:t xml:space="preserve"> them</w:t>
      </w:r>
      <w:r w:rsidR="00CB61F9">
        <w:t xml:space="preserve"> </w:t>
      </w:r>
      <w:r>
        <w:t xml:space="preserve">by the loss percentage at Level G, and then </w:t>
      </w:r>
      <w:r w:rsidR="1A72AD04">
        <w:t>combin</w:t>
      </w:r>
      <w:r w:rsidR="546C82FB">
        <w:t>e</w:t>
      </w:r>
      <w:r w:rsidR="32D941B6">
        <w:t>d</w:t>
      </w:r>
      <w:r>
        <w:t xml:space="preserve"> the calculated losses and sales.</w:t>
      </w:r>
      <w:r w:rsidR="00CB61F9">
        <w:t xml:space="preserve"> </w:t>
      </w:r>
      <w:r w:rsidR="1A72AD04">
        <w:t>Th</w:t>
      </w:r>
      <w:r w:rsidR="5AEAFA74">
        <w:t>e resulting</w:t>
      </w:r>
      <w:r w:rsidR="00CB61F9">
        <w:t xml:space="preserve"> </w:t>
      </w:r>
      <w:r>
        <w:t xml:space="preserve">amount was then added to the sales at </w:t>
      </w:r>
      <w:r w:rsidR="5A06D1B3">
        <w:t xml:space="preserve">primary distribution, </w:t>
      </w:r>
      <w:r>
        <w:t>Level F, and this new total was in turn multiplied by the loss percentage at Level F.</w:t>
      </w:r>
      <w:r w:rsidR="00CB61F9">
        <w:t xml:space="preserve"> </w:t>
      </w:r>
      <w:r>
        <w:t xml:space="preserve">This </w:t>
      </w:r>
      <w:r w:rsidR="373ADBF6">
        <w:t xml:space="preserve">power flow </w:t>
      </w:r>
      <w:r w:rsidR="00445D31">
        <w:t xml:space="preserve">calculation </w:t>
      </w:r>
      <w:r>
        <w:t xml:space="preserve">process was </w:t>
      </w:r>
      <w:r w:rsidR="00445D31">
        <w:t xml:space="preserve">further </w:t>
      </w:r>
      <w:r w:rsidR="2BEECEE3">
        <w:t xml:space="preserve">applied </w:t>
      </w:r>
      <w:r w:rsidR="004F4482">
        <w:t xml:space="preserve">at each level </w:t>
      </w:r>
      <w:r w:rsidR="40481948" w:rsidDel="4DADB237">
        <w:t xml:space="preserve">up </w:t>
      </w:r>
      <w:r>
        <w:t xml:space="preserve">through the </w:t>
      </w:r>
      <w:r w:rsidR="0210196B">
        <w:t xml:space="preserve">transmission system to </w:t>
      </w:r>
      <w:r>
        <w:t>generation</w:t>
      </w:r>
      <w:r w:rsidR="5A06D1B3">
        <w:t>, Level A</w:t>
      </w:r>
      <w:r>
        <w:t>.</w:t>
      </w:r>
      <w:r w:rsidR="00CB61F9">
        <w:t xml:space="preserve"> </w:t>
      </w:r>
      <w:r w:rsidR="58270689">
        <w:t xml:space="preserve">The cumulative level sales and losses </w:t>
      </w:r>
      <w:r w:rsidR="0210196B">
        <w:t xml:space="preserve">were </w:t>
      </w:r>
      <w:r w:rsidR="58270689">
        <w:t>then compared to the actual generation output.</w:t>
      </w:r>
      <w:r w:rsidR="00CB61F9">
        <w:t xml:space="preserve"> </w:t>
      </w:r>
      <w:r w:rsidR="58270689">
        <w:t xml:space="preserve">To the extent there </w:t>
      </w:r>
      <w:r w:rsidR="0210196B">
        <w:t xml:space="preserve">was </w:t>
      </w:r>
      <w:r w:rsidR="58270689">
        <w:t xml:space="preserve">a difference between </w:t>
      </w:r>
      <w:r w:rsidR="576FFD75">
        <w:t xml:space="preserve">the total </w:t>
      </w:r>
      <w:r w:rsidR="58270689">
        <w:t xml:space="preserve">loss adjusted sales and </w:t>
      </w:r>
      <w:r w:rsidR="576FFD75">
        <w:t>generation output, t</w:t>
      </w:r>
      <w:r>
        <w:t xml:space="preserve">he </w:t>
      </w:r>
      <w:r w:rsidR="5A06D1B3">
        <w:t>model</w:t>
      </w:r>
      <w:r>
        <w:t xml:space="preserve"> </w:t>
      </w:r>
      <w:r w:rsidR="0210196B">
        <w:t xml:space="preserve">adjusted </w:t>
      </w:r>
      <w:r>
        <w:t xml:space="preserve">the loss percentages at each level and </w:t>
      </w:r>
      <w:r w:rsidR="0210196B">
        <w:t xml:space="preserve">repeated </w:t>
      </w:r>
      <w:r>
        <w:t xml:space="preserve">the process outlined above until the sum of the losses at each level </w:t>
      </w:r>
      <w:r w:rsidR="0210196B">
        <w:t xml:space="preserve">matched </w:t>
      </w:r>
      <w:r>
        <w:t xml:space="preserve">the total system losses and a balanced </w:t>
      </w:r>
      <w:r w:rsidR="576FFD75">
        <w:t xml:space="preserve">power </w:t>
      </w:r>
      <w:r>
        <w:t xml:space="preserve">flow </w:t>
      </w:r>
      <w:r w:rsidR="0210196B">
        <w:t xml:space="preserve">was </w:t>
      </w:r>
      <w:r w:rsidR="576FFD75">
        <w:t>achieved</w:t>
      </w:r>
      <w:r>
        <w:t>.</w:t>
      </w:r>
    </w:p>
    <w:p w14:paraId="6872EF98" w14:textId="2617B0F4" w:rsidR="003F3F2F" w:rsidRDefault="10CCDB9D" w:rsidP="00FD3A2C">
      <w:pPr>
        <w:pStyle w:val="Answer"/>
        <w:numPr>
          <w:ilvl w:val="0"/>
          <w:numId w:val="0"/>
        </w:numPr>
        <w:spacing w:before="240"/>
        <w:ind w:left="720"/>
      </w:pPr>
      <w:r>
        <w:t>These total system loss percentages were then applied</w:t>
      </w:r>
      <w:r w:rsidR="00603B60">
        <w:t xml:space="preserve"> separately</w:t>
      </w:r>
      <w:r>
        <w:t xml:space="preserve"> to the </w:t>
      </w:r>
      <w:r w:rsidR="78AB88B7">
        <w:t xml:space="preserve">energy sales of each </w:t>
      </w:r>
      <w:r>
        <w:t>rate group</w:t>
      </w:r>
      <w:r w:rsidR="78AB88B7">
        <w:t xml:space="preserve"> to compute </w:t>
      </w:r>
      <w:r w:rsidR="108F2DDD">
        <w:t>each rate group’s</w:t>
      </w:r>
      <w:r w:rsidR="78AB88B7">
        <w:t xml:space="preserve"> loss adjusted sales at each voltage level.</w:t>
      </w:r>
      <w:r w:rsidR="00CB61F9">
        <w:t xml:space="preserve"> </w:t>
      </w:r>
      <w:bookmarkStart w:id="6" w:name="_Hlk11394664"/>
      <w:r w:rsidR="108F2DDD">
        <w:lastRenderedPageBreak/>
        <w:t xml:space="preserve">The aggregation of each group’s energy sales and losses </w:t>
      </w:r>
      <w:r w:rsidR="108F2DDD" w:rsidRPr="00921605">
        <w:t>up through</w:t>
      </w:r>
      <w:r w:rsidR="108F2DDD">
        <w:t xml:space="preserve"> the system to Level A provided the basis for developing the energy allocator for VO&amp;M costs. Since VO&amp;M costs occur at the generation </w:t>
      </w:r>
      <w:r w:rsidR="63B33666">
        <w:t xml:space="preserve">(territorial input) </w:t>
      </w:r>
      <w:r w:rsidR="108F2DDD">
        <w:t xml:space="preserve">level, basing the energy allocator on the rate groups’ loss adjusted sales at Level A results in a fair and equitable allocation of </w:t>
      </w:r>
      <w:r w:rsidR="63B33666">
        <w:t>the energy-related</w:t>
      </w:r>
      <w:r w:rsidR="108F2DDD">
        <w:t xml:space="preserve"> costs</w:t>
      </w:r>
      <w:bookmarkEnd w:id="6"/>
      <w:r w:rsidR="108F2DDD">
        <w:t>.</w:t>
      </w:r>
    </w:p>
    <w:p w14:paraId="438E230F" w14:textId="3D826484" w:rsidR="0074550B" w:rsidRDefault="10CCDB9D" w:rsidP="00FD3A2C">
      <w:pPr>
        <w:pStyle w:val="Answer"/>
        <w:numPr>
          <w:ilvl w:val="0"/>
          <w:numId w:val="0"/>
        </w:numPr>
        <w:spacing w:before="240"/>
        <w:ind w:left="720"/>
      </w:pPr>
      <w:r>
        <w:t>The Company used a similar process to calculate the 12-CP and 4-CP demand allocators.</w:t>
      </w:r>
      <w:r w:rsidR="00CB61F9">
        <w:t xml:space="preserve"> </w:t>
      </w:r>
      <w:r>
        <w:t>By contrast, t</w:t>
      </w:r>
      <w:r w:rsidR="00B1115C" w:rsidRPr="00795928">
        <w:t>he</w:t>
      </w:r>
      <w:r>
        <w:t xml:space="preserve"> NCP demand allocators for Levels F and G were developed using the loss percentages calculated by the monthly </w:t>
      </w:r>
      <w:r w:rsidR="00A87FD6">
        <w:t>CP</w:t>
      </w:r>
      <w:r>
        <w:t xml:space="preserve"> demand flow since there is no territorial input for NCP with which to balance.</w:t>
      </w:r>
    </w:p>
    <w:p w14:paraId="62A840BD" w14:textId="3CA72D50" w:rsidR="00B1115C" w:rsidRDefault="00636442" w:rsidP="00FD3A2C">
      <w:pPr>
        <w:pStyle w:val="Question"/>
        <w:tabs>
          <w:tab w:val="clear" w:pos="360"/>
          <w:tab w:val="clear" w:pos="720"/>
        </w:tabs>
        <w:spacing w:before="240"/>
      </w:pPr>
      <w:r>
        <w:rPr>
          <w:caps w:val="0"/>
        </w:rPr>
        <w:t>PLEASE EXPAND ON THE 12-CP AND NCP ALLOCATOR CONCEPTS.</w:t>
      </w:r>
    </w:p>
    <w:p w14:paraId="6BC88513" w14:textId="1B467C36" w:rsidR="00C23EC2" w:rsidRDefault="00C23EC2" w:rsidP="00636442">
      <w:pPr>
        <w:pStyle w:val="Answer"/>
        <w:numPr>
          <w:ilvl w:val="0"/>
          <w:numId w:val="15"/>
        </w:numPr>
        <w:spacing w:before="240" w:after="240"/>
        <w:ind w:hanging="720"/>
      </w:pPr>
      <w:r>
        <w:t xml:space="preserve">The demand of customers can be described in </w:t>
      </w:r>
      <w:r w:rsidR="001A1B43">
        <w:t>many ways</w:t>
      </w:r>
      <w:r>
        <w:t>.</w:t>
      </w:r>
      <w:r w:rsidR="00CB61F9">
        <w:t xml:space="preserve"> </w:t>
      </w:r>
      <w:r w:rsidR="001A1B43">
        <w:t xml:space="preserve">A </w:t>
      </w:r>
      <w:r>
        <w:t xml:space="preserve">12-CP demand is used as an allocator in the </w:t>
      </w:r>
      <w:r w:rsidR="001A1B43">
        <w:t xml:space="preserve">cost-of-service </w:t>
      </w:r>
      <w:r>
        <w:t>study where capacity is built to support the common or coincident load of customers in every month of the year.</w:t>
      </w:r>
      <w:r w:rsidR="00CB61F9">
        <w:t xml:space="preserve"> </w:t>
      </w:r>
      <w:r w:rsidR="001A1B43">
        <w:t xml:space="preserve">A </w:t>
      </w:r>
      <w:r>
        <w:t xml:space="preserve">12-CP demand is defined as the sum of the highest </w:t>
      </w:r>
      <w:r w:rsidR="001A1B43">
        <w:t>kW</w:t>
      </w:r>
      <w:r>
        <w:t xml:space="preserve"> load for the Company in each month of the 12-month period divided by twelve.</w:t>
      </w:r>
      <w:r w:rsidR="00CB61F9">
        <w:t xml:space="preserve"> </w:t>
      </w:r>
      <w:r>
        <w:t xml:space="preserve">At the jurisdictional, class or rate </w:t>
      </w:r>
      <w:r w:rsidR="00095ABA">
        <w:t xml:space="preserve">group </w:t>
      </w:r>
      <w:r>
        <w:t xml:space="preserve">level, 12-CP is the </w:t>
      </w:r>
      <w:r w:rsidR="00095ABA">
        <w:t xml:space="preserve">respective coincident </w:t>
      </w:r>
      <w:r>
        <w:t>demand</w:t>
      </w:r>
      <w:r w:rsidR="00095ABA">
        <w:t>s</w:t>
      </w:r>
      <w:r>
        <w:t xml:space="preserve"> at the time of the monthly system peak</w:t>
      </w:r>
      <w:r w:rsidR="00095ABA">
        <w:t>s</w:t>
      </w:r>
      <w:r>
        <w:t>.</w:t>
      </w:r>
      <w:r w:rsidR="00CB61F9">
        <w:t xml:space="preserve"> </w:t>
      </w:r>
      <w:r>
        <w:t xml:space="preserve">Using this allocator ensures that the coincident </w:t>
      </w:r>
      <w:r w:rsidR="00095ABA">
        <w:t xml:space="preserve">load </w:t>
      </w:r>
      <w:r>
        <w:t>burden placed on the system by a jurisdiction, class or rate group is allocated an appropriate share of the costs of the system.</w:t>
      </w:r>
      <w:r w:rsidR="00CB61F9">
        <w:t xml:space="preserve"> </w:t>
      </w:r>
      <w:r w:rsidR="000870D2">
        <w:t>T</w:t>
      </w:r>
      <w:r w:rsidRPr="00095ABA">
        <w:t>he</w:t>
      </w:r>
      <w:r>
        <w:t xml:space="preserve"> use of this concept has been strengthened by the fact that the </w:t>
      </w:r>
      <w:r w:rsidR="45DA0D66">
        <w:t>C</w:t>
      </w:r>
      <w:r>
        <w:t>ompany is now planning for both summer and winter reliability constraints.</w:t>
      </w:r>
      <w:r w:rsidR="00CB61F9">
        <w:t xml:space="preserve"> </w:t>
      </w:r>
      <w:r>
        <w:t xml:space="preserve">The summer and winter reliability planning of the </w:t>
      </w:r>
      <w:r w:rsidR="008343DA">
        <w:t>C</w:t>
      </w:r>
      <w:r>
        <w:t>ompany further underscores that no one month or season is adequate at representing the coincident impact of customers on system capacity.</w:t>
      </w:r>
    </w:p>
    <w:p w14:paraId="2C03E9AA" w14:textId="12679871" w:rsidR="00B1115C" w:rsidRDefault="00B1115C" w:rsidP="00FD3A2C">
      <w:pPr>
        <w:pStyle w:val="Answer"/>
        <w:numPr>
          <w:ilvl w:val="0"/>
          <w:numId w:val="0"/>
        </w:numPr>
        <w:ind w:left="720"/>
      </w:pPr>
      <w:r w:rsidRPr="00333A83">
        <w:t xml:space="preserve">The NCP demand </w:t>
      </w:r>
      <w:r w:rsidRPr="00FF2DB8">
        <w:t xml:space="preserve">is the highest </w:t>
      </w:r>
      <w:r w:rsidRPr="00EC0500">
        <w:t xml:space="preserve">demand occurring for </w:t>
      </w:r>
      <w:r w:rsidR="006D7718" w:rsidRPr="004B6277">
        <w:t xml:space="preserve">each </w:t>
      </w:r>
      <w:r w:rsidRPr="004B6277">
        <w:t xml:space="preserve">rate </w:t>
      </w:r>
      <w:r w:rsidR="00CE59D7">
        <w:t>group</w:t>
      </w:r>
      <w:r w:rsidR="00CE59D7" w:rsidRPr="008673DB">
        <w:t xml:space="preserve"> </w:t>
      </w:r>
      <w:r w:rsidRPr="004B6277">
        <w:t xml:space="preserve">during the </w:t>
      </w:r>
      <w:r w:rsidR="0074386C">
        <w:t>year</w:t>
      </w:r>
      <w:r w:rsidRPr="004B6277">
        <w:t>.</w:t>
      </w:r>
      <w:r w:rsidR="00CB61F9">
        <w:t xml:space="preserve"> </w:t>
      </w:r>
      <w:r w:rsidR="006D7718">
        <w:t xml:space="preserve">The NCP allocators </w:t>
      </w:r>
      <w:r w:rsidR="006D7718" w:rsidRPr="00CA459B">
        <w:t xml:space="preserve">more accurately reflect the characteristics </w:t>
      </w:r>
      <w:r w:rsidR="006D7718">
        <w:t xml:space="preserve">of customer loads </w:t>
      </w:r>
      <w:r w:rsidR="006D7718" w:rsidRPr="00CA459B">
        <w:t xml:space="preserve">at the </w:t>
      </w:r>
      <w:r w:rsidR="006D7718">
        <w:t xml:space="preserve">primary and </w:t>
      </w:r>
      <w:r w:rsidR="006D7718" w:rsidRPr="00CA459B">
        <w:t>secondary distribution level</w:t>
      </w:r>
      <w:r w:rsidR="006D7718">
        <w:t>s</w:t>
      </w:r>
      <w:r w:rsidR="006D7718" w:rsidRPr="00CA459B">
        <w:t xml:space="preserve"> and more closely approximate how the Company plans and operates th</w:t>
      </w:r>
      <w:r w:rsidR="006D7718">
        <w:t>ese</w:t>
      </w:r>
      <w:r w:rsidR="006D7718" w:rsidRPr="00CA459B">
        <w:t xml:space="preserve"> </w:t>
      </w:r>
      <w:r w:rsidR="006D7718">
        <w:t>functional areas</w:t>
      </w:r>
      <w:r w:rsidR="006D7718" w:rsidRPr="00CA459B">
        <w:t xml:space="preserve"> of </w:t>
      </w:r>
      <w:r w:rsidR="006D7718">
        <w:t>the</w:t>
      </w:r>
      <w:r w:rsidR="006D7718" w:rsidRPr="00CA459B">
        <w:t xml:space="preserve"> distribution system.</w:t>
      </w:r>
      <w:r w:rsidR="00CB61F9">
        <w:t xml:space="preserve"> </w:t>
      </w:r>
      <w:bookmarkStart w:id="7" w:name="_Hlk11229712"/>
      <w:r w:rsidRPr="00777C4E">
        <w:t xml:space="preserve">This method was used to allocate distribution </w:t>
      </w:r>
      <w:r>
        <w:t xml:space="preserve">demand </w:t>
      </w:r>
      <w:r w:rsidRPr="00777C4E">
        <w:t>costs at Level F (primary distribution) and Level G (</w:t>
      </w:r>
      <w:r w:rsidR="004B6277">
        <w:t xml:space="preserve">line transformers and </w:t>
      </w:r>
      <w:r w:rsidRPr="00777C4E">
        <w:t>secondary distribution)</w:t>
      </w:r>
      <w:r w:rsidR="00F55430">
        <w:t>.</w:t>
      </w:r>
      <w:r w:rsidR="00CB61F9">
        <w:t xml:space="preserve"> </w:t>
      </w:r>
    </w:p>
    <w:bookmarkEnd w:id="7"/>
    <w:p w14:paraId="2D27DC5A" w14:textId="02CE5AB2" w:rsidR="00B1115C" w:rsidRDefault="007054FB" w:rsidP="00FD3A2C">
      <w:pPr>
        <w:pStyle w:val="Question"/>
        <w:tabs>
          <w:tab w:val="clear" w:pos="360"/>
          <w:tab w:val="clear" w:pos="720"/>
        </w:tabs>
        <w:spacing w:before="240" w:after="240"/>
        <w:rPr>
          <w:caps w:val="0"/>
        </w:rPr>
      </w:pPr>
      <w:r>
        <w:rPr>
          <w:caps w:val="0"/>
        </w:rPr>
        <w:lastRenderedPageBreak/>
        <w:t>HAS THE 12-CP METHOD BEEN USED IN PREVIOUS PROCEEDINGS BEFORE THIS COMMISSION OR BEFORE FERC?</w:t>
      </w:r>
    </w:p>
    <w:p w14:paraId="28E58226" w14:textId="42E9D626" w:rsidR="00B1115C" w:rsidRDefault="4DADB237" w:rsidP="007054FB">
      <w:pPr>
        <w:pStyle w:val="Answer"/>
        <w:tabs>
          <w:tab w:val="num" w:pos="720"/>
        </w:tabs>
        <w:ind w:left="720"/>
      </w:pPr>
      <w:r>
        <w:t>Yes.</w:t>
      </w:r>
      <w:r w:rsidR="00CB61F9">
        <w:t xml:space="preserve"> </w:t>
      </w:r>
      <w:r>
        <w:t xml:space="preserve">The 12-CP allocation methodology was first used </w:t>
      </w:r>
      <w:r w:rsidR="001E367A">
        <w:t xml:space="preserve">by the Company </w:t>
      </w:r>
      <w:r>
        <w:t>in Docket No. 3840 (filed in April 1989)</w:t>
      </w:r>
      <w:r w:rsidR="00F81E8B">
        <w:t>,</w:t>
      </w:r>
      <w:r>
        <w:t xml:space="preserve"> where it was accepted by the Commission and reflected in its order</w:t>
      </w:r>
      <w:r w:rsidR="55D469C9">
        <w:t>.</w:t>
      </w:r>
      <w:r w:rsidR="00CB61F9">
        <w:t xml:space="preserve"> </w:t>
      </w:r>
      <w:r w:rsidR="55D469C9">
        <w:t>Since 1989, the 12-CP allocation methodology</w:t>
      </w:r>
      <w:r>
        <w:t xml:space="preserve"> has been used in all subsequent cost of service studies filed by the Company with</w:t>
      </w:r>
      <w:r w:rsidR="00CB61F9">
        <w:t xml:space="preserve"> </w:t>
      </w:r>
      <w:r>
        <w:t>this Commission.</w:t>
      </w:r>
      <w:r w:rsidR="00012511">
        <w:t xml:space="preserve"> </w:t>
      </w:r>
      <w:r w:rsidR="0E92C2AE">
        <w:t xml:space="preserve">In addition, 12-CP has been one of FERC’s preferred allocation techniques for determining wholesale jurisdictional obligations, and </w:t>
      </w:r>
      <w:r w:rsidR="75585219">
        <w:t xml:space="preserve">it </w:t>
      </w:r>
      <w:r w:rsidR="0E92C2AE">
        <w:t xml:space="preserve">has been used by </w:t>
      </w:r>
      <w:r w:rsidR="75585219">
        <w:t>the Company</w:t>
      </w:r>
      <w:r w:rsidR="0E92C2AE">
        <w:t xml:space="preserve"> in </w:t>
      </w:r>
      <w:r w:rsidR="75585219">
        <w:t xml:space="preserve">its </w:t>
      </w:r>
      <w:r w:rsidR="0E92C2AE">
        <w:t>filings before FERC.</w:t>
      </w:r>
      <w:r w:rsidR="00CB61F9">
        <w:t xml:space="preserve"> </w:t>
      </w:r>
      <w:r w:rsidR="0E92C2AE">
        <w:t>It has proven to be a common and popular allocation technique employed in numerous retail filings before many state commissions throughout the United States.</w:t>
      </w:r>
      <w:r w:rsidR="00CB61F9">
        <w:t xml:space="preserve"> </w:t>
      </w:r>
      <w:r w:rsidR="0E92C2AE">
        <w:t>It is a straight-forward methodology, has a strong cost causative relationship, and has a history of providing stable and sound results.</w:t>
      </w:r>
      <w:r w:rsidR="75585219">
        <w:t xml:space="preserve"> </w:t>
      </w:r>
    </w:p>
    <w:p w14:paraId="07BEA880" w14:textId="6F2BE562" w:rsidR="00B1115C" w:rsidRDefault="007054FB" w:rsidP="0086499A">
      <w:pPr>
        <w:pStyle w:val="Question"/>
        <w:keepNext/>
        <w:tabs>
          <w:tab w:val="clear" w:pos="360"/>
          <w:tab w:val="clear" w:pos="720"/>
        </w:tabs>
        <w:spacing w:before="240"/>
      </w:pPr>
      <w:r>
        <w:rPr>
          <w:caps w:val="0"/>
        </w:rPr>
        <w:t>WHERE IS THE 12-CP ALLOCATOR APPLIED IN THE COST-OF-SERVICE STUDIES?</w:t>
      </w:r>
    </w:p>
    <w:p w14:paraId="3852EEEC" w14:textId="6E1A4197" w:rsidR="00525C55" w:rsidRPr="00525C55" w:rsidRDefault="00B1115C" w:rsidP="0086499A">
      <w:pPr>
        <w:pStyle w:val="Answer"/>
        <w:keepNext/>
        <w:numPr>
          <w:ilvl w:val="0"/>
          <w:numId w:val="0"/>
        </w:numPr>
        <w:spacing w:before="240"/>
        <w:ind w:left="720" w:hanging="720"/>
        <w:rPr>
          <w:rFonts w:cs="Times New Roman"/>
        </w:rPr>
      </w:pPr>
      <w:r w:rsidRPr="00777C4E">
        <w:rPr>
          <w:rFonts w:cs="Times New Roman"/>
        </w:rPr>
        <w:t>A.</w:t>
      </w:r>
      <w:r>
        <w:tab/>
      </w:r>
      <w:r w:rsidRPr="00777C4E">
        <w:rPr>
          <w:rFonts w:cs="Times New Roman"/>
        </w:rPr>
        <w:t>A major application of 12-CP is to a</w:t>
      </w:r>
      <w:r>
        <w:rPr>
          <w:rFonts w:cs="Times New Roman"/>
        </w:rPr>
        <w:t xml:space="preserve">llocate </w:t>
      </w:r>
      <w:r w:rsidR="007D00C8">
        <w:rPr>
          <w:rFonts w:cs="Times New Roman"/>
        </w:rPr>
        <w:t>p</w:t>
      </w:r>
      <w:r>
        <w:rPr>
          <w:rFonts w:cs="Times New Roman"/>
        </w:rPr>
        <w:t>roduction capital cost</w:t>
      </w:r>
      <w:r w:rsidR="00207D97">
        <w:rPr>
          <w:rFonts w:cs="Times New Roman"/>
        </w:rPr>
        <w:t>.</w:t>
      </w:r>
      <w:r w:rsidR="002804C7">
        <w:rPr>
          <w:rFonts w:cs="Times New Roman"/>
        </w:rPr>
        <w:t xml:space="preserve"> </w:t>
      </w:r>
      <w:r w:rsidR="00207D97">
        <w:rPr>
          <w:rFonts w:cs="Times New Roman"/>
        </w:rPr>
        <w:t>I</w:t>
      </w:r>
      <w:r w:rsidR="002804C7">
        <w:rPr>
          <w:rFonts w:cs="Times New Roman"/>
        </w:rPr>
        <w:t xml:space="preserve">t is also used for a </w:t>
      </w:r>
      <w:r>
        <w:rPr>
          <w:rFonts w:cs="Times New Roman"/>
        </w:rPr>
        <w:t xml:space="preserve">portion of </w:t>
      </w:r>
      <w:r w:rsidR="007D00C8">
        <w:rPr>
          <w:rFonts w:cs="Times New Roman"/>
        </w:rPr>
        <w:t>t</w:t>
      </w:r>
      <w:r>
        <w:rPr>
          <w:rFonts w:cs="Times New Roman"/>
        </w:rPr>
        <w:t>ransmission capital cost</w:t>
      </w:r>
      <w:r w:rsidR="0890F413" w:rsidRPr="3ECB4CFD">
        <w:rPr>
          <w:rFonts w:cs="Times New Roman"/>
        </w:rPr>
        <w:t xml:space="preserve"> (e.g.</w:t>
      </w:r>
      <w:r w:rsidR="00FA7741">
        <w:rPr>
          <w:rFonts w:cs="Times New Roman"/>
        </w:rPr>
        <w:t>,</w:t>
      </w:r>
      <w:r w:rsidR="0890F413" w:rsidRPr="3ECB4CFD">
        <w:rPr>
          <w:rFonts w:cs="Times New Roman"/>
        </w:rPr>
        <w:t xml:space="preserve"> step-up substations</w:t>
      </w:r>
      <w:r w:rsidR="00C3031E">
        <w:rPr>
          <w:rFonts w:cs="Times New Roman"/>
        </w:rPr>
        <w:t>)</w:t>
      </w:r>
      <w:r w:rsidR="00405603">
        <w:rPr>
          <w:rFonts w:cs="Times New Roman"/>
        </w:rPr>
        <w:t xml:space="preserve"> allocation</w:t>
      </w:r>
      <w:r w:rsidR="0890F413" w:rsidRPr="3ECB4CFD">
        <w:rPr>
          <w:rFonts w:cs="Times New Roman"/>
        </w:rPr>
        <w:t>.</w:t>
      </w:r>
    </w:p>
    <w:p w14:paraId="60A4A4F4" w14:textId="063799E5" w:rsidR="00B1115C" w:rsidRPr="00A84F06" w:rsidRDefault="007054FB" w:rsidP="00FD3A2C">
      <w:pPr>
        <w:pStyle w:val="Question"/>
        <w:tabs>
          <w:tab w:val="clear" w:pos="360"/>
          <w:tab w:val="clear" w:pos="720"/>
        </w:tabs>
        <w:spacing w:before="240"/>
      </w:pPr>
      <w:r>
        <w:rPr>
          <w:caps w:val="0"/>
        </w:rPr>
        <w:t>PLEASE DESCRIBE HOW PRODUCTION-RELATED OPERATIONS AND MAINTENANCE COSTS WERE ALLOCATED.</w:t>
      </w:r>
    </w:p>
    <w:p w14:paraId="6CB5EA94" w14:textId="73C008EF" w:rsidR="009E0443" w:rsidRPr="009E0443" w:rsidRDefault="7DE4E74E" w:rsidP="009E0443">
      <w:pPr>
        <w:pStyle w:val="Answer"/>
        <w:tabs>
          <w:tab w:val="num" w:pos="720"/>
        </w:tabs>
        <w:spacing w:before="240"/>
        <w:ind w:left="720"/>
      </w:pPr>
      <w:r>
        <w:t>Production-related operations and maintenance</w:t>
      </w:r>
      <w:r w:rsidR="00F217CA">
        <w:t xml:space="preserve"> </w:t>
      </w:r>
      <w:r w:rsidR="00332FD2">
        <w:t>(“O&amp;M</w:t>
      </w:r>
      <w:r w:rsidR="00437C34">
        <w:t>”)</w:t>
      </w:r>
      <w:r>
        <w:t xml:space="preserve"> running costs (i.e.</w:t>
      </w:r>
      <w:r w:rsidR="5B98EC1D">
        <w:t>,</w:t>
      </w:r>
      <w:r>
        <w:t xml:space="preserve"> </w:t>
      </w:r>
      <w:r w:rsidR="7F86D8DA">
        <w:t>VO</w:t>
      </w:r>
      <w:r>
        <w:t>&amp;M) were allocated on the basis of the customer</w:t>
      </w:r>
      <w:r w:rsidR="078B5FF8">
        <w:t>’</w:t>
      </w:r>
      <w:r>
        <w:t>s annual energy consumption, adjusted for losses.</w:t>
      </w:r>
      <w:r w:rsidR="59E176E9">
        <w:t xml:space="preserve"> </w:t>
      </w:r>
      <w:r>
        <w:t xml:space="preserve">Fuel costs were directly identified on a rate basis and were directly offset by fuel revenue since the costs and revenues associated with fuel are handled in proceedings outside of </w:t>
      </w:r>
      <w:r w:rsidR="6FF717BC">
        <w:t xml:space="preserve">a </w:t>
      </w:r>
      <w:r w:rsidR="5DE754E5">
        <w:t>base</w:t>
      </w:r>
      <w:r>
        <w:t xml:space="preserve"> rate case proceeding.</w:t>
      </w:r>
      <w:r w:rsidR="59E176E9">
        <w:t xml:space="preserve"> </w:t>
      </w:r>
      <w:r w:rsidR="3ADE708B">
        <w:t>Production-related O&amp;M demand costs were allocated using the 12-CP methodology.</w:t>
      </w:r>
      <w:r w:rsidR="009E0443">
        <w:br w:type="page"/>
      </w:r>
    </w:p>
    <w:p w14:paraId="2151CADE" w14:textId="69A5847B" w:rsidR="00B1115C" w:rsidRDefault="007054FB" w:rsidP="00FD3A2C">
      <w:pPr>
        <w:pStyle w:val="Question"/>
        <w:tabs>
          <w:tab w:val="clear" w:pos="360"/>
          <w:tab w:val="clear" w:pos="720"/>
        </w:tabs>
        <w:spacing w:before="240"/>
      </w:pPr>
      <w:r>
        <w:rPr>
          <w:caps w:val="0"/>
        </w:rPr>
        <w:lastRenderedPageBreak/>
        <w:t>PLEASE EXPLAIN HOW TRANSMISSION-RELATED CAPITAL COSTS WERE ALLOCATED.</w:t>
      </w:r>
    </w:p>
    <w:p w14:paraId="59E07027" w14:textId="233AFD5D" w:rsidR="00B1115C" w:rsidRDefault="5DE754E5" w:rsidP="00FD3A2C">
      <w:pPr>
        <w:pStyle w:val="Answer"/>
        <w:tabs>
          <w:tab w:val="num" w:pos="720"/>
        </w:tabs>
        <w:spacing w:before="240"/>
        <w:ind w:left="720"/>
      </w:pPr>
      <w:r>
        <w:t>Like production-related and other costs, t</w:t>
      </w:r>
      <w:r w:rsidR="7DE4E74E">
        <w:t>ransmission-related capital costs</w:t>
      </w:r>
      <w:r>
        <w:t xml:space="preserve"> </w:t>
      </w:r>
      <w:r w:rsidR="7DE4E74E">
        <w:t>were allocated in the manner in which they are incurred.</w:t>
      </w:r>
      <w:r w:rsidR="59E176E9">
        <w:t xml:space="preserve"> </w:t>
      </w:r>
      <w:r w:rsidR="7DE4E74E">
        <w:t>With the exception of step-up substations</w:t>
      </w:r>
      <w:r w:rsidR="59E176E9">
        <w:t xml:space="preserve"> </w:t>
      </w:r>
      <w:r w:rsidR="65961594">
        <w:t>(</w:t>
      </w:r>
      <w:r>
        <w:t>otherwise known as</w:t>
      </w:r>
      <w:r w:rsidR="65961594">
        <w:t xml:space="preserve"> generation step-up transformers or “GSUs”)</w:t>
      </w:r>
      <w:r w:rsidR="6FF717BC">
        <w:t>,</w:t>
      </w:r>
      <w:r w:rsidR="7DE4E74E">
        <w:t xml:space="preserve"> which are linked to and allocated in the same manner as production-related costs, transmission costs are incurred based upon the need for transmission capacity.</w:t>
      </w:r>
      <w:r w:rsidR="59E176E9">
        <w:t xml:space="preserve"> </w:t>
      </w:r>
      <w:r w:rsidR="7DE4E74E">
        <w:t>Transmission capacity requirements are a function of system load requirements along with a consideration of ambient temperatures, and the bulk power flow needs.</w:t>
      </w:r>
    </w:p>
    <w:p w14:paraId="123B6947" w14:textId="39AA494E" w:rsidR="00B1115C" w:rsidRPr="000C2FC8" w:rsidRDefault="007054FB" w:rsidP="00FD3A2C">
      <w:pPr>
        <w:pStyle w:val="Question"/>
        <w:keepNext/>
        <w:tabs>
          <w:tab w:val="clear" w:pos="360"/>
          <w:tab w:val="clear" w:pos="720"/>
        </w:tabs>
        <w:spacing w:before="240"/>
      </w:pPr>
      <w:r>
        <w:rPr>
          <w:caps w:val="0"/>
        </w:rPr>
        <w:t>HOW DO AMBIENT TEMPERATURES AFFECT TRANSMISSION CAPACITY?</w:t>
      </w:r>
    </w:p>
    <w:p w14:paraId="0C428BDB" w14:textId="6BEACF8F" w:rsidR="00B1115C" w:rsidRDefault="620FC4FE" w:rsidP="00FD3A2C">
      <w:pPr>
        <w:pStyle w:val="Answer"/>
        <w:keepNext/>
        <w:tabs>
          <w:tab w:val="num" w:pos="720"/>
        </w:tabs>
        <w:spacing w:before="240"/>
        <w:ind w:left="720"/>
      </w:pPr>
      <w:r>
        <w:t>The load carrying capability of the transmission system is inversely related to ambient temperatures.</w:t>
      </w:r>
      <w:r w:rsidR="00CB61F9">
        <w:t xml:space="preserve"> </w:t>
      </w:r>
      <w:r w:rsidR="584FC587">
        <w:t>Thus</w:t>
      </w:r>
      <w:r>
        <w:t xml:space="preserve">, the higher the temperature, the </w:t>
      </w:r>
      <w:r w:rsidR="0D7072F4">
        <w:t>lower</w:t>
      </w:r>
      <w:r>
        <w:t xml:space="preserve"> the load carrying capability of a given line</w:t>
      </w:r>
      <w:r w:rsidR="584FC587">
        <w:t xml:space="preserve"> conductor</w:t>
      </w:r>
      <w:r>
        <w:t>, substation breaker, etc. The converse is also true, i.e., the lower the temperature, the higher the load carrying capability.</w:t>
      </w:r>
      <w:r w:rsidR="00CB61F9">
        <w:t xml:space="preserve"> </w:t>
      </w:r>
      <w:r>
        <w:t>Temperatures across Georgia Power</w:t>
      </w:r>
      <w:r w:rsidR="00F70930">
        <w:t>’</w:t>
      </w:r>
      <w:r>
        <w:t>s transmission system are distinctly seasonal. Given sufficient transmission capacity during the hot summer months, the transmission system will effectively realize a significantly greater transmission capability during the colder winter months.</w:t>
      </w:r>
      <w:r w:rsidR="00CB61F9">
        <w:t xml:space="preserve"> </w:t>
      </w:r>
      <w:r>
        <w:t>Furthermore, load growth during the summer period will have a greater influence on the need for additional transmission capacity than would a comparable load growth in the winter months.</w:t>
      </w:r>
      <w:r w:rsidR="00CB61F9">
        <w:t xml:space="preserve"> </w:t>
      </w:r>
      <w:r>
        <w:t>Consequently, to reflect the seasonal nature of transmission costs, some form of a summer peak period allocator is appropriate.</w:t>
      </w:r>
      <w:r w:rsidR="00CB61F9">
        <w:t xml:space="preserve"> </w:t>
      </w:r>
      <w:r>
        <w:t>In this study, as in prior cost-of service studies filed with the Commission, the summer peak period allocator is based on</w:t>
      </w:r>
      <w:r w:rsidR="009E0443">
        <w:t xml:space="preserve"> </w:t>
      </w:r>
      <w:r>
        <w:lastRenderedPageBreak/>
        <w:t>an average of the coincident peak loads for the four summer months of June, July, August, and September.</w:t>
      </w:r>
      <w:r w:rsidR="00CB61F9">
        <w:t xml:space="preserve"> </w:t>
      </w:r>
      <w:r>
        <w:t>This is referred to as the 4-CP allocation method.</w:t>
      </w:r>
    </w:p>
    <w:p w14:paraId="6FFC19D6" w14:textId="63186C59" w:rsidR="00B1115C" w:rsidRPr="000C2FC8" w:rsidRDefault="007054FB" w:rsidP="00FD3A2C">
      <w:pPr>
        <w:pStyle w:val="Question"/>
        <w:keepNext/>
        <w:tabs>
          <w:tab w:val="clear" w:pos="360"/>
          <w:tab w:val="clear" w:pos="720"/>
        </w:tabs>
        <w:spacing w:before="240"/>
      </w:pPr>
      <w:r>
        <w:rPr>
          <w:caps w:val="0"/>
        </w:rPr>
        <w:t>DO ALL TRANSMISSION-RELATED COSTS HAVE THIS TEMPERATURE SENSITIVITY THEREBY JUSTIFYING A SOLE USE OF THE 4-CP CONCEPT?</w:t>
      </w:r>
    </w:p>
    <w:p w14:paraId="3578194F" w14:textId="3E608477" w:rsidR="00B1115C" w:rsidRDefault="620FC4FE" w:rsidP="00FD3A2C">
      <w:pPr>
        <w:pStyle w:val="Answer"/>
        <w:tabs>
          <w:tab w:val="num" w:pos="720"/>
        </w:tabs>
        <w:spacing w:before="240"/>
        <w:ind w:left="720"/>
      </w:pPr>
      <w:r>
        <w:t>No, not all transmission costs are this temperature sensitive.</w:t>
      </w:r>
      <w:r w:rsidR="00CB61F9">
        <w:t xml:space="preserve"> </w:t>
      </w:r>
      <w:r>
        <w:t>The 4-CP method is not applicable to step-up substation facilities, and the 4-CP method is only partially applicable to bulk power transmission-related capital costs.</w:t>
      </w:r>
    </w:p>
    <w:p w14:paraId="5B6FBB32" w14:textId="34EAF01E" w:rsidR="00B1115C" w:rsidRDefault="007054FB" w:rsidP="00FD3A2C">
      <w:pPr>
        <w:pStyle w:val="Question"/>
        <w:tabs>
          <w:tab w:val="clear" w:pos="360"/>
          <w:tab w:val="clear" w:pos="720"/>
        </w:tabs>
        <w:spacing w:before="240"/>
      </w:pPr>
      <w:r>
        <w:rPr>
          <w:caps w:val="0"/>
        </w:rPr>
        <w:t>WHY IS THE 4-CP METHOD NOT APPLICABLE TO STEP-UP SUBSTATIONS?</w:t>
      </w:r>
    </w:p>
    <w:p w14:paraId="686D62A6" w14:textId="0D8ED074" w:rsidR="00B1115C" w:rsidRDefault="4DADB237" w:rsidP="00FD3A2C">
      <w:pPr>
        <w:pStyle w:val="Answer"/>
        <w:tabs>
          <w:tab w:val="num" w:pos="720"/>
        </w:tabs>
        <w:spacing w:before="240"/>
        <w:ind w:left="720"/>
      </w:pPr>
      <w:r>
        <w:t>Power is generated at low voltage and high current, but</w:t>
      </w:r>
      <w:r w:rsidR="11937682">
        <w:t xml:space="preserve"> it</w:t>
      </w:r>
      <w:r>
        <w:t xml:space="preserve"> is transmitted most efficiently at a higher voltage and lower current.</w:t>
      </w:r>
      <w:r w:rsidR="00CB61F9">
        <w:t xml:space="preserve"> </w:t>
      </w:r>
      <w:r>
        <w:t xml:space="preserve">The step-up substations provide this </w:t>
      </w:r>
      <w:r w:rsidR="11937682">
        <w:t xml:space="preserve">voltage </w:t>
      </w:r>
      <w:r>
        <w:t>transformation function</w:t>
      </w:r>
      <w:r w:rsidR="5EE65E29">
        <w:t xml:space="preserve"> (i.e., they prepare the generated power for efficient higher voltage transmission) but they do not provide for the transfer of power from one geographical area to another.</w:t>
      </w:r>
      <w:r w:rsidR="00CB61F9">
        <w:t xml:space="preserve"> </w:t>
      </w:r>
      <w:r w:rsidR="5EE65E29">
        <w:t xml:space="preserve">The last point is further evidenced by the fact that step-up </w:t>
      </w:r>
      <w:r>
        <w:t>substations exist only at generating plant sites and all generating plants have step-up substations.</w:t>
      </w:r>
      <w:r w:rsidR="00CB61F9">
        <w:t xml:space="preserve"> </w:t>
      </w:r>
      <w:r>
        <w:t xml:space="preserve">Consequently, it </w:t>
      </w:r>
      <w:r w:rsidR="4D5FA3C9">
        <w:t>is</w:t>
      </w:r>
      <w:r>
        <w:t xml:space="preserve"> appropriate to allocate the capital costs associated with step-up substations in the same manner as the capital costs associated with the generating plants</w:t>
      </w:r>
      <w:r w:rsidR="4D5FA3C9">
        <w:t>,</w:t>
      </w:r>
      <w:r>
        <w:t xml:space="preserve"> which these substations </w:t>
      </w:r>
      <w:r w:rsidR="4D5FA3C9">
        <w:t xml:space="preserve">directly </w:t>
      </w:r>
      <w:r>
        <w:t>support</w:t>
      </w:r>
      <w:r w:rsidR="4D5FA3C9">
        <w:t>.</w:t>
      </w:r>
      <w:r w:rsidR="00CB61F9">
        <w:t xml:space="preserve"> </w:t>
      </w:r>
      <w:r w:rsidR="4D5FA3C9">
        <w:t>Thus</w:t>
      </w:r>
      <w:r>
        <w:t xml:space="preserve">, </w:t>
      </w:r>
      <w:bookmarkStart w:id="8" w:name="_Hlk11229866"/>
      <w:r>
        <w:t xml:space="preserve">the </w:t>
      </w:r>
      <w:r w:rsidR="4D5FA3C9">
        <w:t xml:space="preserve">Company </w:t>
      </w:r>
      <w:r w:rsidR="1AE95E09">
        <w:t xml:space="preserve">utilizes </w:t>
      </w:r>
      <w:r w:rsidR="4D5FA3C9">
        <w:t xml:space="preserve">the </w:t>
      </w:r>
      <w:r>
        <w:t>12-CP allocation method</w:t>
      </w:r>
      <w:r w:rsidR="4D5FA3C9">
        <w:t xml:space="preserve"> for allocating the cos</w:t>
      </w:r>
      <w:r w:rsidR="1AE95E09">
        <w:t>t</w:t>
      </w:r>
      <w:r w:rsidR="4D5FA3C9">
        <w:t xml:space="preserve"> of step-up substations</w:t>
      </w:r>
      <w:r>
        <w:t>.</w:t>
      </w:r>
      <w:bookmarkEnd w:id="8"/>
      <w:r w:rsidR="002424BF">
        <w:t xml:space="preserve"> </w:t>
      </w:r>
      <w:r w:rsidR="006A2CF7">
        <w:t xml:space="preserve"> </w:t>
      </w:r>
    </w:p>
    <w:p w14:paraId="476E7350" w14:textId="3857F6A2" w:rsidR="00FF4C23" w:rsidRDefault="007054FB" w:rsidP="00FD3A2C">
      <w:pPr>
        <w:pStyle w:val="Question"/>
        <w:keepNext/>
        <w:tabs>
          <w:tab w:val="clear" w:pos="360"/>
          <w:tab w:val="clear" w:pos="720"/>
        </w:tabs>
        <w:spacing w:before="240"/>
      </w:pPr>
      <w:r>
        <w:rPr>
          <w:caps w:val="0"/>
        </w:rPr>
        <w:t>WHY IS THE 4-CP METHOD ONLY PARTIALLY APPLICABLE FOR THE ALLOCATION OF BULK POWER TRANSMISSION-RELATED CAPITAL COSTS?</w:t>
      </w:r>
    </w:p>
    <w:p w14:paraId="734AAB50" w14:textId="7A797E8E" w:rsidR="005F7A86" w:rsidRDefault="005F7A86" w:rsidP="00FD3A2C">
      <w:pPr>
        <w:pStyle w:val="Question"/>
        <w:numPr>
          <w:ilvl w:val="0"/>
          <w:numId w:val="18"/>
        </w:numPr>
        <w:tabs>
          <w:tab w:val="clear" w:pos="720"/>
        </w:tabs>
        <w:spacing w:before="240"/>
        <w:ind w:hanging="720"/>
        <w:rPr>
          <w:rFonts w:ascii="Times New Roman" w:hAnsi="Times New Roman"/>
          <w:b w:val="0"/>
          <w:caps w:val="0"/>
        </w:rPr>
      </w:pPr>
      <w:r w:rsidRPr="698BD219">
        <w:rPr>
          <w:rFonts w:ascii="Times New Roman" w:hAnsi="Times New Roman"/>
          <w:b w:val="0"/>
          <w:caps w:val="0"/>
        </w:rPr>
        <w:t xml:space="preserve">To </w:t>
      </w:r>
      <w:r w:rsidR="00F72A58" w:rsidRPr="698BD219">
        <w:rPr>
          <w:rFonts w:ascii="Times New Roman" w:hAnsi="Times New Roman"/>
          <w:b w:val="0"/>
          <w:caps w:val="0"/>
        </w:rPr>
        <w:t xml:space="preserve">exclusively </w:t>
      </w:r>
      <w:r w:rsidRPr="698BD219">
        <w:rPr>
          <w:rFonts w:ascii="Times New Roman" w:hAnsi="Times New Roman"/>
          <w:b w:val="0"/>
          <w:caps w:val="0"/>
        </w:rPr>
        <w:t xml:space="preserve">use the 4-CP method to allocate these costs would not </w:t>
      </w:r>
      <w:proofErr w:type="gramStart"/>
      <w:r w:rsidRPr="698BD219">
        <w:rPr>
          <w:rFonts w:ascii="Times New Roman" w:hAnsi="Times New Roman"/>
          <w:b w:val="0"/>
          <w:caps w:val="0"/>
        </w:rPr>
        <w:t>give appropriate consideration to</w:t>
      </w:r>
      <w:proofErr w:type="gramEnd"/>
      <w:r w:rsidRPr="698BD219">
        <w:rPr>
          <w:rFonts w:ascii="Times New Roman" w:hAnsi="Times New Roman"/>
          <w:b w:val="0"/>
          <w:caps w:val="0"/>
        </w:rPr>
        <w:t xml:space="preserve"> the planning and operating interrelationship that exists between the bulk power transmission system and the generating plants.</w:t>
      </w:r>
      <w:r w:rsidR="00CB61F9" w:rsidRPr="698BD219">
        <w:rPr>
          <w:rFonts w:ascii="Times New Roman" w:hAnsi="Times New Roman"/>
          <w:b w:val="0"/>
          <w:caps w:val="0"/>
        </w:rPr>
        <w:t xml:space="preserve"> </w:t>
      </w:r>
      <w:r w:rsidRPr="698BD219">
        <w:rPr>
          <w:rFonts w:ascii="Times New Roman" w:hAnsi="Times New Roman"/>
          <w:b w:val="0"/>
          <w:caps w:val="0"/>
        </w:rPr>
        <w:t xml:space="preserve">In general, the bulk power transmission system carries the generated power to the load centers through a network </w:t>
      </w:r>
      <w:r w:rsidRPr="698BD219">
        <w:rPr>
          <w:rFonts w:ascii="Times New Roman" w:hAnsi="Times New Roman"/>
          <w:b w:val="0"/>
          <w:caps w:val="0"/>
        </w:rPr>
        <w:lastRenderedPageBreak/>
        <w:t>system.</w:t>
      </w:r>
      <w:r w:rsidR="00CB61F9" w:rsidRPr="698BD219">
        <w:rPr>
          <w:rFonts w:ascii="Times New Roman" w:hAnsi="Times New Roman"/>
          <w:b w:val="0"/>
          <w:caps w:val="0"/>
        </w:rPr>
        <w:t xml:space="preserve"> </w:t>
      </w:r>
      <w:r w:rsidRPr="698BD219">
        <w:rPr>
          <w:rFonts w:ascii="Times New Roman" w:hAnsi="Times New Roman"/>
          <w:b w:val="0"/>
          <w:caps w:val="0"/>
        </w:rPr>
        <w:t>To this end, production plant generation helps support bulk power flows, provides voltage support and frequency maintenance, and imparts a certain inertial stability to the power flows across the transmission system.</w:t>
      </w:r>
      <w:r w:rsidR="00CB61F9" w:rsidRPr="698BD219">
        <w:rPr>
          <w:rFonts w:ascii="Times New Roman" w:hAnsi="Times New Roman"/>
          <w:b w:val="0"/>
          <w:caps w:val="0"/>
        </w:rPr>
        <w:t xml:space="preserve"> </w:t>
      </w:r>
      <w:r w:rsidRPr="698BD219">
        <w:rPr>
          <w:rFonts w:ascii="Times New Roman" w:hAnsi="Times New Roman"/>
          <w:b w:val="0"/>
          <w:caps w:val="0"/>
        </w:rPr>
        <w:t>The transmission system helps support generation by tying generating units together for reliability and stability purposes and provides a dynamic medium for the delivery of power across the system through a grid connected to many alternate power sources and paths.</w:t>
      </w:r>
      <w:r w:rsidR="00CB61F9" w:rsidRPr="698BD219">
        <w:rPr>
          <w:rFonts w:ascii="Times New Roman" w:hAnsi="Times New Roman"/>
          <w:b w:val="0"/>
          <w:caps w:val="0"/>
        </w:rPr>
        <w:t xml:space="preserve"> </w:t>
      </w:r>
      <w:r w:rsidRPr="698BD219">
        <w:rPr>
          <w:rFonts w:ascii="Times New Roman" w:hAnsi="Times New Roman"/>
          <w:b w:val="0"/>
          <w:caps w:val="0"/>
        </w:rPr>
        <w:t>While peak loads may have the greater impact on transmission planning, it is also important to recognize this very real relationship between generation and bulk power transmission facilities.</w:t>
      </w:r>
      <w:r w:rsidR="00CB61F9" w:rsidRPr="698BD219">
        <w:rPr>
          <w:rFonts w:ascii="Times New Roman" w:hAnsi="Times New Roman"/>
          <w:b w:val="0"/>
          <w:caps w:val="0"/>
        </w:rPr>
        <w:t xml:space="preserve"> </w:t>
      </w:r>
      <w:r w:rsidRPr="698BD219">
        <w:rPr>
          <w:rFonts w:ascii="Times New Roman" w:hAnsi="Times New Roman"/>
          <w:b w:val="0"/>
          <w:caps w:val="0"/>
        </w:rPr>
        <w:t>Consistent with prior cost-of-service studies</w:t>
      </w:r>
      <w:r w:rsidR="0048557A" w:rsidRPr="698BD219">
        <w:rPr>
          <w:rFonts w:ascii="Times New Roman" w:hAnsi="Times New Roman"/>
          <w:b w:val="0"/>
          <w:caps w:val="0"/>
        </w:rPr>
        <w:t xml:space="preserve"> that</w:t>
      </w:r>
      <w:r w:rsidRPr="698BD219">
        <w:rPr>
          <w:rFonts w:ascii="Times New Roman" w:hAnsi="Times New Roman"/>
          <w:b w:val="0"/>
          <w:caps w:val="0"/>
        </w:rPr>
        <w:t xml:space="preserve"> the Company has filed with the Commission, the bulk power transmission system costs have been allocated using a 20</w:t>
      </w:r>
      <w:r w:rsidR="00211A07">
        <w:rPr>
          <w:rFonts w:ascii="Times New Roman" w:hAnsi="Times New Roman"/>
          <w:b w:val="0"/>
          <w:caps w:val="0"/>
        </w:rPr>
        <w:t xml:space="preserve"> </w:t>
      </w:r>
      <w:r w:rsidRPr="698BD219">
        <w:rPr>
          <w:rFonts w:ascii="Times New Roman" w:hAnsi="Times New Roman"/>
          <w:b w:val="0"/>
          <w:caps w:val="0"/>
        </w:rPr>
        <w:t>percent / 80 percent weighted average of the 12-CP / 4-CP allocators.</w:t>
      </w:r>
      <w:r w:rsidR="00CB61F9" w:rsidRPr="698BD219">
        <w:rPr>
          <w:rFonts w:ascii="Times New Roman" w:hAnsi="Times New Roman"/>
          <w:b w:val="0"/>
          <w:caps w:val="0"/>
        </w:rPr>
        <w:t xml:space="preserve"> </w:t>
      </w:r>
      <w:r w:rsidRPr="698BD219">
        <w:rPr>
          <w:rFonts w:ascii="Times New Roman" w:hAnsi="Times New Roman"/>
          <w:b w:val="0"/>
          <w:caps w:val="0"/>
        </w:rPr>
        <w:t>Lower voltage service levels of the transmission function are allocated upon the 4-CP or NCP allocators</w:t>
      </w:r>
      <w:bookmarkStart w:id="9" w:name="_Hlk11936979"/>
      <w:r w:rsidRPr="698BD219">
        <w:rPr>
          <w:rFonts w:ascii="Times New Roman" w:hAnsi="Times New Roman"/>
          <w:b w:val="0"/>
          <w:caps w:val="0"/>
        </w:rPr>
        <w:t xml:space="preserve"> </w:t>
      </w:r>
      <w:r w:rsidR="00B1115C" w:rsidRPr="698BD219">
        <w:rPr>
          <w:rFonts w:ascii="Times New Roman" w:hAnsi="Times New Roman"/>
          <w:b w:val="0"/>
          <w:caps w:val="0"/>
        </w:rPr>
        <w:t>depending upon specific voltage service level.</w:t>
      </w:r>
    </w:p>
    <w:bookmarkEnd w:id="9"/>
    <w:p w14:paraId="129B0172" w14:textId="5917DE16" w:rsidR="00BD670B" w:rsidRDefault="007054FB" w:rsidP="00FD3A2C">
      <w:pPr>
        <w:pStyle w:val="Question"/>
        <w:keepNext/>
        <w:tabs>
          <w:tab w:val="clear" w:pos="360"/>
          <w:tab w:val="clear" w:pos="720"/>
        </w:tabs>
        <w:spacing w:before="240"/>
      </w:pPr>
      <w:r>
        <w:rPr>
          <w:caps w:val="0"/>
        </w:rPr>
        <w:t>HOW WERE THE DISTRIBUTION-RELATED CAPITAL COSTS ALLOCATED WITHIN THE COST-OF-SERVICE STUDY?</w:t>
      </w:r>
    </w:p>
    <w:p w14:paraId="5F931CBF" w14:textId="78D0D1CD" w:rsidR="00BD670B" w:rsidRDefault="00BD670B" w:rsidP="00FD3A2C">
      <w:pPr>
        <w:pStyle w:val="Question"/>
        <w:numPr>
          <w:ilvl w:val="1"/>
          <w:numId w:val="16"/>
        </w:numPr>
        <w:tabs>
          <w:tab w:val="clear" w:pos="720"/>
          <w:tab w:val="clear" w:pos="2160"/>
        </w:tabs>
        <w:spacing w:before="240"/>
        <w:ind w:left="720" w:hanging="720"/>
        <w:rPr>
          <w:rFonts w:ascii="Times New Roman" w:hAnsi="Times New Roman"/>
          <w:b w:val="0"/>
          <w:caps w:val="0"/>
        </w:rPr>
      </w:pPr>
      <w:r w:rsidRPr="00BD670B">
        <w:rPr>
          <w:rFonts w:ascii="Times New Roman" w:hAnsi="Times New Roman"/>
          <w:b w:val="0"/>
          <w:caps w:val="0"/>
        </w:rPr>
        <w:t xml:space="preserve">Distribution-related costs were first segregated between costs </w:t>
      </w:r>
      <w:r w:rsidR="001A1B30">
        <w:rPr>
          <w:rFonts w:ascii="Times New Roman" w:hAnsi="Times New Roman"/>
          <w:b w:val="0"/>
          <w:caps w:val="0"/>
        </w:rPr>
        <w:t xml:space="preserve">that </w:t>
      </w:r>
      <w:r w:rsidRPr="00BD670B">
        <w:rPr>
          <w:rFonts w:ascii="Times New Roman" w:hAnsi="Times New Roman"/>
          <w:b w:val="0"/>
          <w:caps w:val="0"/>
        </w:rPr>
        <w:t xml:space="preserve">are directly related to </w:t>
      </w:r>
      <w:r w:rsidR="00F32C7F">
        <w:rPr>
          <w:rFonts w:ascii="Times New Roman" w:hAnsi="Times New Roman"/>
          <w:b w:val="0"/>
          <w:caps w:val="0"/>
        </w:rPr>
        <w:t xml:space="preserve">the requirements </w:t>
      </w:r>
      <w:r w:rsidR="00C377DA">
        <w:rPr>
          <w:rFonts w:ascii="Times New Roman" w:hAnsi="Times New Roman"/>
          <w:b w:val="0"/>
          <w:caps w:val="0"/>
        </w:rPr>
        <w:t xml:space="preserve">of </w:t>
      </w:r>
      <w:r w:rsidR="00E50302">
        <w:rPr>
          <w:rFonts w:ascii="Times New Roman" w:hAnsi="Times New Roman"/>
          <w:b w:val="0"/>
          <w:caps w:val="0"/>
        </w:rPr>
        <w:t xml:space="preserve">setting </w:t>
      </w:r>
      <w:r w:rsidRPr="00BD670B">
        <w:rPr>
          <w:rFonts w:ascii="Times New Roman" w:hAnsi="Times New Roman"/>
          <w:b w:val="0"/>
          <w:caps w:val="0"/>
        </w:rPr>
        <w:t xml:space="preserve">up a customer </w:t>
      </w:r>
      <w:r w:rsidR="00502EAD">
        <w:rPr>
          <w:rFonts w:ascii="Times New Roman" w:hAnsi="Times New Roman"/>
          <w:b w:val="0"/>
          <w:caps w:val="0"/>
        </w:rPr>
        <w:t xml:space="preserve">for service </w:t>
      </w:r>
      <w:r w:rsidRPr="00BD670B">
        <w:rPr>
          <w:rFonts w:ascii="Times New Roman" w:hAnsi="Times New Roman"/>
          <w:b w:val="0"/>
          <w:caps w:val="0"/>
        </w:rPr>
        <w:t>(customer costs)</w:t>
      </w:r>
      <w:r w:rsidR="00502EAD">
        <w:rPr>
          <w:rFonts w:ascii="Times New Roman" w:hAnsi="Times New Roman"/>
          <w:b w:val="0"/>
          <w:caps w:val="0"/>
        </w:rPr>
        <w:t>,</w:t>
      </w:r>
      <w:r w:rsidRPr="00BD670B">
        <w:rPr>
          <w:rFonts w:ascii="Times New Roman" w:hAnsi="Times New Roman"/>
          <w:b w:val="0"/>
          <w:caps w:val="0"/>
        </w:rPr>
        <w:t xml:space="preserve"> and those costs </w:t>
      </w:r>
      <w:r w:rsidR="00502EAD">
        <w:rPr>
          <w:rFonts w:ascii="Times New Roman" w:hAnsi="Times New Roman"/>
          <w:b w:val="0"/>
          <w:caps w:val="0"/>
        </w:rPr>
        <w:t xml:space="preserve">that </w:t>
      </w:r>
      <w:r w:rsidRPr="00BD670B">
        <w:rPr>
          <w:rFonts w:ascii="Times New Roman" w:hAnsi="Times New Roman"/>
          <w:b w:val="0"/>
          <w:caps w:val="0"/>
        </w:rPr>
        <w:t>are directly related to the customers’ load requirements (demand costs), as previously discussed.</w:t>
      </w:r>
      <w:r w:rsidR="00CB61F9">
        <w:rPr>
          <w:rFonts w:ascii="Times New Roman" w:hAnsi="Times New Roman"/>
          <w:b w:val="0"/>
          <w:caps w:val="0"/>
        </w:rPr>
        <w:t xml:space="preserve"> </w:t>
      </w:r>
      <w:r w:rsidRPr="00BD670B">
        <w:rPr>
          <w:rFonts w:ascii="Times New Roman" w:hAnsi="Times New Roman"/>
          <w:b w:val="0"/>
          <w:caps w:val="0"/>
        </w:rPr>
        <w:t>As in prior proceedings before this Commission, customer-related costs were allocated based on the average number of customers.</w:t>
      </w:r>
      <w:r w:rsidR="00CB61F9">
        <w:rPr>
          <w:rFonts w:ascii="Times New Roman" w:hAnsi="Times New Roman"/>
          <w:b w:val="0"/>
          <w:caps w:val="0"/>
        </w:rPr>
        <w:t xml:space="preserve"> </w:t>
      </w:r>
      <w:r w:rsidRPr="00BD670B">
        <w:rPr>
          <w:rFonts w:ascii="Times New Roman" w:hAnsi="Times New Roman"/>
          <w:b w:val="0"/>
          <w:caps w:val="0"/>
        </w:rPr>
        <w:t xml:space="preserve">Depending upon the voltage level of service, distribution demand-related capital costs were </w:t>
      </w:r>
      <w:r w:rsidR="00AB7513">
        <w:rPr>
          <w:rFonts w:ascii="Times New Roman" w:hAnsi="Times New Roman"/>
          <w:b w:val="0"/>
          <w:caps w:val="0"/>
        </w:rPr>
        <w:t xml:space="preserve">either </w:t>
      </w:r>
      <w:r w:rsidRPr="00BD670B">
        <w:rPr>
          <w:rFonts w:ascii="Times New Roman" w:hAnsi="Times New Roman"/>
          <w:b w:val="0"/>
          <w:caps w:val="0"/>
        </w:rPr>
        <w:t>allocated on the 4-</w:t>
      </w:r>
      <w:r w:rsidR="004222A5">
        <w:rPr>
          <w:rFonts w:ascii="Times New Roman" w:hAnsi="Times New Roman"/>
          <w:b w:val="0"/>
          <w:caps w:val="0"/>
        </w:rPr>
        <w:t>CP methodology or the rate group’s NCP demands</w:t>
      </w:r>
      <w:r w:rsidR="002369F6">
        <w:rPr>
          <w:rFonts w:ascii="Times New Roman" w:hAnsi="Times New Roman"/>
          <w:b w:val="0"/>
          <w:caps w:val="0"/>
        </w:rPr>
        <w:t>.</w:t>
      </w:r>
    </w:p>
    <w:p w14:paraId="29C2BD48" w14:textId="56A09D50" w:rsidR="009F0E14" w:rsidRPr="00BD670B" w:rsidRDefault="007054FB" w:rsidP="00211A07">
      <w:pPr>
        <w:pStyle w:val="Question"/>
        <w:keepNext/>
        <w:numPr>
          <w:ilvl w:val="0"/>
          <w:numId w:val="0"/>
        </w:numPr>
        <w:tabs>
          <w:tab w:val="clear" w:pos="720"/>
        </w:tabs>
        <w:spacing w:before="240"/>
        <w:ind w:left="720" w:hanging="720"/>
        <w:rPr>
          <w:rFonts w:ascii="Times New Roman" w:hAnsi="Times New Roman"/>
          <w:b w:val="0"/>
          <w:caps w:val="0"/>
        </w:rPr>
      </w:pPr>
      <w:r w:rsidRPr="009F0E14">
        <w:rPr>
          <w:rFonts w:ascii="Times New Roman" w:hAnsi="Times New Roman"/>
          <w:caps w:val="0"/>
        </w:rPr>
        <w:t>Q.</w:t>
      </w:r>
      <w:r>
        <w:rPr>
          <w:rFonts w:ascii="Times New Roman" w:hAnsi="Times New Roman"/>
          <w:b w:val="0"/>
          <w:caps w:val="0"/>
        </w:rPr>
        <w:tab/>
      </w:r>
      <w:r w:rsidRPr="00777C4E">
        <w:rPr>
          <w:caps w:val="0"/>
        </w:rPr>
        <w:t>WHY IS THE NCP METHOD APPROPRIATE TO ALLOCATE DISTRIBUTION COSTS AT LOWER DISTRIBUTION LEVELS?</w:t>
      </w:r>
    </w:p>
    <w:p w14:paraId="2EE42A3B" w14:textId="233AFD5D" w:rsidR="00B1115C" w:rsidRDefault="7DE4E74E" w:rsidP="00211A07">
      <w:pPr>
        <w:pStyle w:val="Answer"/>
        <w:keepNext/>
        <w:tabs>
          <w:tab w:val="num" w:pos="720"/>
        </w:tabs>
        <w:spacing w:before="240"/>
        <w:ind w:left="720"/>
      </w:pPr>
      <w:r>
        <w:t xml:space="preserve">The NCP method is based on determining cost responsibility </w:t>
      </w:r>
      <w:r w:rsidR="43147F0B">
        <w:t xml:space="preserve">for </w:t>
      </w:r>
      <w:r>
        <w:t>each rate group on the basis of the rate groups’ maximum NCP demands rather than their contribution to the system peak.</w:t>
      </w:r>
      <w:r w:rsidR="59E176E9">
        <w:t xml:space="preserve"> </w:t>
      </w:r>
      <w:r>
        <w:t xml:space="preserve">This allocator is particularly appropriate at the lower service levels of distribution service, which is comprised of primary </w:t>
      </w:r>
      <w:r w:rsidR="40EDC2AD">
        <w:t>line</w:t>
      </w:r>
      <w:r w:rsidR="6F92FD42">
        <w:t>s</w:t>
      </w:r>
      <w:r>
        <w:t xml:space="preserve">, line transformers, and </w:t>
      </w:r>
      <w:r>
        <w:lastRenderedPageBreak/>
        <w:t xml:space="preserve">secondary </w:t>
      </w:r>
      <w:r w:rsidR="40EDC2AD">
        <w:t>lines</w:t>
      </w:r>
      <w:r>
        <w:t>, since the capital costs at these levels are essentially designed to serve the rate</w:t>
      </w:r>
      <w:r w:rsidR="6F92FD42">
        <w:t xml:space="preserve"> group</w:t>
      </w:r>
      <w:r>
        <w:t>’</w:t>
      </w:r>
      <w:r w:rsidR="6F92FD42">
        <w:t>s</w:t>
      </w:r>
      <w:r>
        <w:t xml:space="preserve"> maximum </w:t>
      </w:r>
      <w:r w:rsidR="0BB507F6">
        <w:t xml:space="preserve">NCP </w:t>
      </w:r>
      <w:r>
        <w:t>loads.</w:t>
      </w:r>
    </w:p>
    <w:p w14:paraId="0234E052" w14:textId="7A342140" w:rsidR="00B1115C" w:rsidRDefault="007054FB" w:rsidP="00FD3A2C">
      <w:pPr>
        <w:pStyle w:val="Question"/>
        <w:keepNext/>
        <w:tabs>
          <w:tab w:val="clear" w:pos="360"/>
          <w:tab w:val="clear" w:pos="720"/>
        </w:tabs>
        <w:spacing w:before="240"/>
      </w:pPr>
      <w:r>
        <w:rPr>
          <w:caps w:val="0"/>
        </w:rPr>
        <w:t>HAS THIS NCP ALLOCATION METHOD BEEN USED PREVIOUSLY?</w:t>
      </w:r>
    </w:p>
    <w:p w14:paraId="418E56D2" w14:textId="4EFD7F55" w:rsidR="00B1115C" w:rsidRDefault="4DADB237" w:rsidP="00FD3A2C">
      <w:pPr>
        <w:pStyle w:val="Answer"/>
        <w:tabs>
          <w:tab w:val="num" w:pos="720"/>
        </w:tabs>
        <w:spacing w:before="240"/>
        <w:ind w:left="720"/>
      </w:pPr>
      <w:r>
        <w:t xml:space="preserve">Yes, it has been used in </w:t>
      </w:r>
      <w:r w:rsidR="2311C7E5">
        <w:t>the Company</w:t>
      </w:r>
      <w:r>
        <w:t>’s filings since the 1990’s and is still appropriate for this filing.</w:t>
      </w:r>
    </w:p>
    <w:p w14:paraId="4DADB4C9" w14:textId="07D00630" w:rsidR="00B1115C" w:rsidRDefault="007054FB" w:rsidP="00FD3A2C">
      <w:pPr>
        <w:pStyle w:val="Question"/>
        <w:tabs>
          <w:tab w:val="clear" w:pos="360"/>
          <w:tab w:val="clear" w:pos="720"/>
        </w:tabs>
        <w:spacing w:before="240"/>
      </w:pPr>
      <w:r>
        <w:rPr>
          <w:caps w:val="0"/>
        </w:rPr>
        <w:t>IN THIS COST-OF-SERVICE STUDY, HOW HAVE YOU ALLOCATED COSTS FOR GEORGIA POWER</w:t>
      </w:r>
      <w:r>
        <w:rPr>
          <w:rFonts w:hint="eastAsia"/>
          <w:caps w:val="0"/>
        </w:rPr>
        <w:t>’</w:t>
      </w:r>
      <w:r>
        <w:rPr>
          <w:caps w:val="0"/>
        </w:rPr>
        <w:t>S REAL-TIME PRICING (</w:t>
      </w:r>
      <w:r>
        <w:rPr>
          <w:rFonts w:hint="eastAsia"/>
          <w:caps w:val="0"/>
        </w:rPr>
        <w:t>“</w:t>
      </w:r>
      <w:r>
        <w:rPr>
          <w:caps w:val="0"/>
        </w:rPr>
        <w:t>RTP</w:t>
      </w:r>
      <w:r>
        <w:rPr>
          <w:rFonts w:hint="eastAsia"/>
          <w:caps w:val="0"/>
        </w:rPr>
        <w:t>”</w:t>
      </w:r>
      <w:r>
        <w:rPr>
          <w:caps w:val="0"/>
        </w:rPr>
        <w:t>) CUSTOMERS AND LOAD?</w:t>
      </w:r>
    </w:p>
    <w:p w14:paraId="1BFD71EA" w14:textId="6FDCA94F" w:rsidR="00921DCB" w:rsidRDefault="20166E45" w:rsidP="00FD3A2C">
      <w:pPr>
        <w:pStyle w:val="Answer"/>
        <w:tabs>
          <w:tab w:val="num" w:pos="720"/>
        </w:tabs>
        <w:spacing w:before="240"/>
        <w:ind w:left="720"/>
      </w:pPr>
      <w:r>
        <w:t xml:space="preserve">RTP </w:t>
      </w:r>
      <w:r w:rsidR="7DE4E74E">
        <w:t>rates differ from other electric service rates in that RTP rates consist of an embedded rate portion</w:t>
      </w:r>
      <w:r w:rsidR="513A62AE">
        <w:t xml:space="preserve"> (which is priced under a standard rate schedule),</w:t>
      </w:r>
      <w:r w:rsidR="7DE4E74E">
        <w:t xml:space="preserve"> </w:t>
      </w:r>
      <w:r w:rsidR="513A62AE">
        <w:t>plus</w:t>
      </w:r>
      <w:r w:rsidR="7DE4E74E">
        <w:t xml:space="preserve"> a marginal or incremental portion</w:t>
      </w:r>
      <w:r w:rsidR="513A62AE">
        <w:t xml:space="preserve"> (which is</w:t>
      </w:r>
      <w:r w:rsidR="7DE4E74E">
        <w:t xml:space="preserve"> priced </w:t>
      </w:r>
      <w:r w:rsidR="3F47E301">
        <w:t>based upon hourly marginal costs</w:t>
      </w:r>
      <w:r w:rsidR="513A62AE">
        <w:t>)</w:t>
      </w:r>
      <w:r w:rsidR="7DE4E74E">
        <w:t>.</w:t>
      </w:r>
      <w:r w:rsidR="59E176E9">
        <w:t xml:space="preserve"> </w:t>
      </w:r>
      <w:r w:rsidR="03D7D63F">
        <w:t xml:space="preserve">With regard to developing </w:t>
      </w:r>
      <w:r w:rsidR="7DE4E74E">
        <w:t xml:space="preserve">RTP load </w:t>
      </w:r>
      <w:r w:rsidR="03D7D63F">
        <w:t xml:space="preserve">allocators, the Company’s approach </w:t>
      </w:r>
      <w:r w:rsidR="7DE4E74E">
        <w:t xml:space="preserve">has been </w:t>
      </w:r>
      <w:r w:rsidR="03D7D63F">
        <w:t>consistent</w:t>
      </w:r>
      <w:r w:rsidR="7DE4E74E">
        <w:t xml:space="preserve"> for </w:t>
      </w:r>
      <w:r w:rsidR="03D7D63F">
        <w:t>every GPC rate case since</w:t>
      </w:r>
      <w:r w:rsidR="7DE4E74E">
        <w:t xml:space="preserve"> </w:t>
      </w:r>
      <w:r w:rsidR="5DFE2A15">
        <w:t>2004</w:t>
      </w:r>
      <w:r w:rsidR="01C2B60A">
        <w:t>.</w:t>
      </w:r>
      <w:r w:rsidR="59E176E9">
        <w:t xml:space="preserve"> </w:t>
      </w:r>
      <w:r w:rsidR="7DE4E74E">
        <w:t>The Customer Baseline Load (</w:t>
      </w:r>
      <w:r w:rsidR="4D6E42AE">
        <w:t>“</w:t>
      </w:r>
      <w:r w:rsidR="7DE4E74E">
        <w:t>CBL</w:t>
      </w:r>
      <w:r w:rsidR="4D6E42AE">
        <w:t>”</w:t>
      </w:r>
      <w:r w:rsidR="7DE4E74E">
        <w:t>), which is priced using embedded rates, was included in the load allocators.</w:t>
      </w:r>
      <w:r w:rsidR="59E176E9">
        <w:t xml:space="preserve"> </w:t>
      </w:r>
      <w:r w:rsidR="7DE4E74E">
        <w:t xml:space="preserve">The revenues and expenses associated with incremental RTP sales were </w:t>
      </w:r>
      <w:r w:rsidR="32680D9E">
        <w:t xml:space="preserve">directly </w:t>
      </w:r>
      <w:r w:rsidR="7DE4E74E">
        <w:t>assigned to the RTP customers.</w:t>
      </w:r>
      <w:r w:rsidR="59E176E9">
        <w:t xml:space="preserve"> </w:t>
      </w:r>
    </w:p>
    <w:p w14:paraId="7CBF1CE2" w14:textId="2FD40E4C" w:rsidR="00B1115C" w:rsidRDefault="1A72AD04" w:rsidP="00FD3A2C">
      <w:pPr>
        <w:pStyle w:val="Answer"/>
        <w:numPr>
          <w:ilvl w:val="0"/>
          <w:numId w:val="0"/>
        </w:numPr>
        <w:spacing w:before="240"/>
        <w:ind w:left="720"/>
      </w:pPr>
      <w:r>
        <w:t>Allocating</w:t>
      </w:r>
      <w:r w:rsidR="10CCDB9D">
        <w:t xml:space="preserve"> and </w:t>
      </w:r>
      <w:r>
        <w:t>assigning</w:t>
      </w:r>
      <w:r w:rsidR="10CCDB9D">
        <w:t xml:space="preserve"> all appropriate embedded and marginal costs and revenues to the RTP rates </w:t>
      </w:r>
      <w:r>
        <w:t xml:space="preserve">are necessary to </w:t>
      </w:r>
      <w:r w:rsidR="10CCDB9D">
        <w:t xml:space="preserve">ensure a clear </w:t>
      </w:r>
      <w:r w:rsidR="3C113BB4">
        <w:t xml:space="preserve">measure </w:t>
      </w:r>
      <w:r w:rsidR="10CCDB9D">
        <w:t>of the rate of return on investment.</w:t>
      </w:r>
      <w:r w:rsidR="00CB61F9">
        <w:t xml:space="preserve"> </w:t>
      </w:r>
      <w:r w:rsidR="10CCDB9D">
        <w:t xml:space="preserve">We have done this by allocating embedded </w:t>
      </w:r>
      <w:r w:rsidR="00331DF7">
        <w:rPr>
          <w:color w:val="000000" w:themeColor="text1"/>
        </w:rPr>
        <w:t>p</w:t>
      </w:r>
      <w:r w:rsidR="10CCDB9D" w:rsidRPr="14F410E6">
        <w:rPr>
          <w:color w:val="000000" w:themeColor="text1"/>
        </w:rPr>
        <w:t xml:space="preserve">roduction and </w:t>
      </w:r>
      <w:r w:rsidR="00331DF7">
        <w:rPr>
          <w:color w:val="000000" w:themeColor="text1"/>
        </w:rPr>
        <w:t>t</w:t>
      </w:r>
      <w:r w:rsidR="10CCDB9D" w:rsidRPr="14F410E6">
        <w:rPr>
          <w:color w:val="000000" w:themeColor="text1"/>
        </w:rPr>
        <w:t>ransmission</w:t>
      </w:r>
      <w:r w:rsidR="10CCDB9D" w:rsidRPr="14F410E6">
        <w:rPr>
          <w:color w:val="FF0000"/>
        </w:rPr>
        <w:t xml:space="preserve"> </w:t>
      </w:r>
      <w:r w:rsidR="10CCDB9D">
        <w:t>costs to the RTP customers based on their CBL load.</w:t>
      </w:r>
      <w:r w:rsidR="00CB61F9">
        <w:t xml:space="preserve"> </w:t>
      </w:r>
      <w:r w:rsidR="10CCDB9D">
        <w:t>We</w:t>
      </w:r>
      <w:r>
        <w:t xml:space="preserve"> also</w:t>
      </w:r>
      <w:r w:rsidR="10CCDB9D">
        <w:t xml:space="preserve"> a</w:t>
      </w:r>
      <w:r w:rsidR="10CCDB9D" w:rsidRPr="14F410E6">
        <w:rPr>
          <w:color w:val="000000" w:themeColor="text1"/>
        </w:rPr>
        <w:t xml:space="preserve">llocated </w:t>
      </w:r>
      <w:r w:rsidR="10CCDB9D" w:rsidRPr="5FDBFF43">
        <w:rPr>
          <w:color w:val="000000" w:themeColor="text1"/>
        </w:rPr>
        <w:t xml:space="preserve">embedded </w:t>
      </w:r>
      <w:r w:rsidR="00331DF7">
        <w:rPr>
          <w:color w:val="000000" w:themeColor="text1"/>
        </w:rPr>
        <w:t>d</w:t>
      </w:r>
      <w:r w:rsidR="10CCDB9D" w:rsidRPr="5FDBFF43">
        <w:rPr>
          <w:color w:val="000000" w:themeColor="text1"/>
        </w:rPr>
        <w:t>istribution costs</w:t>
      </w:r>
      <w:r w:rsidR="10CCDB9D" w:rsidRPr="14F410E6">
        <w:rPr>
          <w:color w:val="000000" w:themeColor="text1"/>
        </w:rPr>
        <w:t xml:space="preserve"> on their total load</w:t>
      </w:r>
      <w:r w:rsidRPr="5FDBFF43">
        <w:rPr>
          <w:color w:val="000000" w:themeColor="text1"/>
        </w:rPr>
        <w:t>, consistent with our approach for</w:t>
      </w:r>
      <w:r w:rsidR="00CB61F9">
        <w:rPr>
          <w:color w:val="000000" w:themeColor="text1"/>
        </w:rPr>
        <w:t xml:space="preserve"> </w:t>
      </w:r>
      <w:r w:rsidR="10CCDB9D">
        <w:t>all embedded firm service load.</w:t>
      </w:r>
      <w:r w:rsidR="00CB61F9">
        <w:t xml:space="preserve"> </w:t>
      </w:r>
      <w:r w:rsidR="10CCDB9D">
        <w:t xml:space="preserve">We then assigned total RTP revenue as well as the marginal costs </w:t>
      </w:r>
      <w:r w:rsidR="10CCDB9D" w:rsidRPr="14F410E6">
        <w:rPr>
          <w:color w:val="000000" w:themeColor="text1"/>
        </w:rPr>
        <w:t xml:space="preserve">of </w:t>
      </w:r>
      <w:r w:rsidR="00331DF7">
        <w:rPr>
          <w:color w:val="000000" w:themeColor="text1"/>
        </w:rPr>
        <w:t>p</w:t>
      </w:r>
      <w:r w:rsidR="10CCDB9D" w:rsidRPr="14F410E6">
        <w:rPr>
          <w:color w:val="000000" w:themeColor="text1"/>
        </w:rPr>
        <w:t xml:space="preserve">roduction and </w:t>
      </w:r>
      <w:r w:rsidR="00331DF7">
        <w:rPr>
          <w:color w:val="000000" w:themeColor="text1"/>
        </w:rPr>
        <w:t>t</w:t>
      </w:r>
      <w:r w:rsidR="10CCDB9D" w:rsidRPr="14F410E6">
        <w:rPr>
          <w:color w:val="000000" w:themeColor="text1"/>
        </w:rPr>
        <w:t>ransmission</w:t>
      </w:r>
      <w:r w:rsidR="10CCDB9D" w:rsidRPr="14F410E6">
        <w:rPr>
          <w:color w:val="FF0000"/>
        </w:rPr>
        <w:t xml:space="preserve"> </w:t>
      </w:r>
      <w:r w:rsidR="10CCDB9D">
        <w:t>to the RTP customers</w:t>
      </w:r>
      <w:r w:rsidR="00090026">
        <w:t xml:space="preserve">. </w:t>
      </w:r>
      <w:r w:rsidR="00090026" w:rsidRPr="00681D37">
        <w:t>These marginal costs include</w:t>
      </w:r>
      <w:r w:rsidR="00090026" w:rsidDel="00090026">
        <w:t xml:space="preserve"> </w:t>
      </w:r>
      <w:r w:rsidR="10CCDB9D">
        <w:t>system lambda costs, marginal reliability costs, marginal transmission costs, and marginal cost of system losses.</w:t>
      </w:r>
      <w:r w:rsidR="00CB61F9">
        <w:t xml:space="preserve"> </w:t>
      </w:r>
      <w:r>
        <w:t>Assigning</w:t>
      </w:r>
      <w:r w:rsidR="10CCDB9D">
        <w:t xml:space="preserve"> marginal cost to RTP customers </w:t>
      </w:r>
      <w:r>
        <w:t>results in</w:t>
      </w:r>
      <w:r w:rsidR="10CCDB9D">
        <w:t xml:space="preserve"> a commensurate reduction in embedded cost to serve non-RTP rates.</w:t>
      </w:r>
      <w:r w:rsidR="00CB61F9">
        <w:t xml:space="preserve"> </w:t>
      </w:r>
      <w:r w:rsidR="10CCDB9D">
        <w:t xml:space="preserve">This </w:t>
      </w:r>
      <w:r>
        <w:t>produces</w:t>
      </w:r>
      <w:r w:rsidR="10CCDB9D">
        <w:t xml:space="preserve"> an accurate accounting for the costs associated with serving RTP customers and the revenue collected from serving that load.</w:t>
      </w:r>
    </w:p>
    <w:p w14:paraId="4AC3F4E0" w14:textId="1BAF7661" w:rsidR="00B1115C" w:rsidRPr="00D84EED" w:rsidRDefault="007054FB" w:rsidP="00FD3A2C">
      <w:pPr>
        <w:pStyle w:val="Answer"/>
        <w:numPr>
          <w:ilvl w:val="0"/>
          <w:numId w:val="0"/>
        </w:numPr>
        <w:spacing w:before="240"/>
        <w:ind w:left="720" w:hanging="720"/>
        <w:rPr>
          <w:b/>
        </w:rPr>
      </w:pPr>
      <w:r w:rsidRPr="00D84EED">
        <w:rPr>
          <w:b/>
        </w:rPr>
        <w:lastRenderedPageBreak/>
        <w:t>Q.</w:t>
      </w:r>
      <w:r w:rsidRPr="00D84EED">
        <w:tab/>
      </w:r>
      <w:r w:rsidRPr="00D84EED">
        <w:rPr>
          <w:b/>
        </w:rPr>
        <w:t>DO YOU BELIEVE THIS IS THE CORRECT COST TREATMENT FOR RTP?</w:t>
      </w:r>
    </w:p>
    <w:p w14:paraId="5A960912" w14:textId="4CA4DD02" w:rsidR="00B1115C" w:rsidRDefault="00D84EED" w:rsidP="00FD3A2C">
      <w:pPr>
        <w:pStyle w:val="Answer"/>
        <w:numPr>
          <w:ilvl w:val="0"/>
          <w:numId w:val="0"/>
        </w:numPr>
        <w:spacing w:before="240" w:after="240"/>
        <w:ind w:left="720" w:hanging="720"/>
      </w:pPr>
      <w:r>
        <w:t>A.</w:t>
      </w:r>
      <w:r>
        <w:tab/>
      </w:r>
      <w:r w:rsidR="0E92C2AE" w:rsidRPr="00D84EED">
        <w:t>Yes.</w:t>
      </w:r>
      <w:r w:rsidR="00CB61F9" w:rsidRPr="00D84EED">
        <w:t xml:space="preserve"> </w:t>
      </w:r>
      <w:r w:rsidR="163210AB" w:rsidRPr="00D84EED">
        <w:t xml:space="preserve">Because incremental RTP prices are based </w:t>
      </w:r>
      <w:r w:rsidR="7A09AD5F" w:rsidRPr="00D84EED">
        <w:t>on</w:t>
      </w:r>
      <w:r w:rsidR="163210AB" w:rsidRPr="00D84EED">
        <w:t xml:space="preserve"> marginal cost and not embedded cost, it would not be appropriate to allocate embedded production and</w:t>
      </w:r>
      <w:r w:rsidR="163210AB">
        <w:t xml:space="preserve"> transmission costs to incremental RTP load.</w:t>
      </w:r>
      <w:r w:rsidR="00CB61F9">
        <w:t xml:space="preserve"> </w:t>
      </w:r>
      <w:r w:rsidR="00B1115C" w:rsidDel="163210AB">
        <w:t>To do so by possibly including</w:t>
      </w:r>
      <w:r w:rsidR="163210AB">
        <w:t xml:space="preserve"> incremental RTP load in the embedded production and transmission cost allocation would violate the premise of marginal costing upon which incremental RTP prices are based (i.e., RTP prices would no longer be based upon marginal costing).</w:t>
      </w:r>
      <w:r w:rsidR="00CB61F9">
        <w:t xml:space="preserve"> </w:t>
      </w:r>
    </w:p>
    <w:p w14:paraId="48E6CD42" w14:textId="466B1D6E" w:rsidR="00B1115C" w:rsidRDefault="00D84EED" w:rsidP="007054FB">
      <w:pPr>
        <w:spacing w:line="360" w:lineRule="auto"/>
        <w:ind w:left="744" w:hanging="744"/>
        <w:jc w:val="center"/>
        <w:rPr>
          <w:b/>
          <w:u w:val="single"/>
        </w:rPr>
      </w:pPr>
      <w:r w:rsidRPr="00D84EED">
        <w:rPr>
          <w:b/>
        </w:rPr>
        <w:t>V.</w:t>
      </w:r>
      <w:r w:rsidRPr="00D84EED">
        <w:rPr>
          <w:b/>
        </w:rPr>
        <w:tab/>
      </w:r>
      <w:r w:rsidR="0002783A">
        <w:rPr>
          <w:b/>
          <w:u w:val="single"/>
        </w:rPr>
        <w:t>C</w:t>
      </w:r>
      <w:r w:rsidR="00B1115C">
        <w:rPr>
          <w:b/>
          <w:u w:val="single"/>
        </w:rPr>
        <w:t>OST-OF-SERVICE STUDY</w:t>
      </w:r>
      <w:r w:rsidR="00B1115C" w:rsidRPr="00777C4E">
        <w:rPr>
          <w:b/>
          <w:u w:val="single"/>
        </w:rPr>
        <w:t xml:space="preserve"> OUTLINE</w:t>
      </w:r>
    </w:p>
    <w:p w14:paraId="595D2F06" w14:textId="2D36468F" w:rsidR="00B1115C" w:rsidRDefault="007054FB" w:rsidP="007054FB">
      <w:pPr>
        <w:pStyle w:val="Answer"/>
        <w:numPr>
          <w:ilvl w:val="0"/>
          <w:numId w:val="0"/>
        </w:numPr>
        <w:tabs>
          <w:tab w:val="left" w:pos="720"/>
        </w:tabs>
        <w:spacing w:before="240"/>
        <w:ind w:left="720" w:hanging="720"/>
      </w:pPr>
      <w:r w:rsidRPr="00276ED7">
        <w:rPr>
          <w:b/>
        </w:rPr>
        <w:t>Q.</w:t>
      </w:r>
      <w:r>
        <w:tab/>
      </w:r>
      <w:r w:rsidRPr="00276ED7">
        <w:rPr>
          <w:b/>
        </w:rPr>
        <w:t>PLEASE EXPLAIN THE GENERAL MAKE-UP OF EACH COST-OF-SERVICE STUDY.</w:t>
      </w:r>
    </w:p>
    <w:p w14:paraId="66E1CF0C" w14:textId="524EF690" w:rsidR="00B1115C" w:rsidRDefault="10CCDB9D" w:rsidP="00FD3A2C">
      <w:pPr>
        <w:pStyle w:val="Answer"/>
        <w:numPr>
          <w:ilvl w:val="0"/>
          <w:numId w:val="0"/>
        </w:numPr>
        <w:tabs>
          <w:tab w:val="left" w:pos="720"/>
        </w:tabs>
        <w:spacing w:before="240"/>
        <w:ind w:left="720" w:hanging="720"/>
      </w:pPr>
      <w:r>
        <w:t>A.</w:t>
      </w:r>
      <w:r w:rsidR="00B1115C">
        <w:tab/>
      </w:r>
      <w:r w:rsidDel="00876F10">
        <w:t xml:space="preserve">Page (i), the index, </w:t>
      </w:r>
      <w:r w:rsidRPr="0050188C" w:rsidDel="00876F10">
        <w:t>provides a</w:t>
      </w:r>
      <w:r w:rsidRPr="0050188C">
        <w:t xml:space="preserve"> listing of schedules that </w:t>
      </w:r>
      <w:r w:rsidR="1A72AD04" w:rsidRPr="0050188C">
        <w:t>designate</w:t>
      </w:r>
      <w:r>
        <w:t xml:space="preserve"> the three major sections of the cost-of-service study.</w:t>
      </w:r>
      <w:r w:rsidR="00CB61F9">
        <w:t xml:space="preserve"> </w:t>
      </w:r>
      <w:r>
        <w:t>Section 1 presents the summary of the results of the cost-of-service study by the rate groups.</w:t>
      </w:r>
      <w:r w:rsidR="00CB61F9">
        <w:t xml:space="preserve"> </w:t>
      </w:r>
      <w:r>
        <w:t>Section 2 presents the detailed allocation of investment, revenues, and expenses to the two jurisdictions (retail and wholesale) and to the rate groups within the retail jurisdiction.</w:t>
      </w:r>
      <w:r w:rsidR="00CB61F9">
        <w:t xml:space="preserve"> </w:t>
      </w:r>
      <w:r>
        <w:t>Section 3 shows the Company’s power flow diagram and the service level designations used throughout the study.</w:t>
      </w:r>
    </w:p>
    <w:p w14:paraId="7FD0DF57" w14:textId="16CC55D3" w:rsidR="00B1115C" w:rsidRPr="00921DCB" w:rsidRDefault="007054FB" w:rsidP="001B5E36">
      <w:pPr>
        <w:pStyle w:val="Answer"/>
        <w:keepNext/>
        <w:numPr>
          <w:ilvl w:val="0"/>
          <w:numId w:val="0"/>
        </w:numPr>
        <w:tabs>
          <w:tab w:val="left" w:pos="720"/>
        </w:tabs>
        <w:spacing w:before="240"/>
        <w:ind w:left="720" w:hanging="720"/>
      </w:pPr>
      <w:r w:rsidRPr="00276ED7">
        <w:rPr>
          <w:b/>
        </w:rPr>
        <w:t>Q.</w:t>
      </w:r>
      <w:r w:rsidRPr="00276ED7">
        <w:rPr>
          <w:b/>
        </w:rPr>
        <w:tab/>
        <w:t>PLEASE ELABORATE ON THE INFORMATION PRESENTED IN SECTION 1 OF THE COST-OF-SERVICE STUDY.</w:t>
      </w:r>
    </w:p>
    <w:p w14:paraId="0B150099" w14:textId="4F9F39DA" w:rsidR="00B1115C" w:rsidRDefault="10CCDB9D" w:rsidP="001B5E36">
      <w:pPr>
        <w:pStyle w:val="Answer"/>
        <w:keepNext/>
        <w:numPr>
          <w:ilvl w:val="0"/>
          <w:numId w:val="0"/>
        </w:numPr>
        <w:tabs>
          <w:tab w:val="left" w:pos="720"/>
        </w:tabs>
        <w:spacing w:before="240"/>
        <w:ind w:left="720" w:hanging="720"/>
      </w:pPr>
      <w:r>
        <w:t>A.</w:t>
      </w:r>
      <w:r w:rsidR="00B1115C">
        <w:tab/>
      </w:r>
      <w:r>
        <w:t>Section 1 presents, in summary form, the results of the cost-of-service study for Georgia Power for the designated period.</w:t>
      </w:r>
      <w:r w:rsidR="00CB61F9">
        <w:t xml:space="preserve"> </w:t>
      </w:r>
      <w:r>
        <w:t>Schedule 1.00, also known as the Summary Page, shows the Company’s total rate base, revenues, expenses, and net income separated between regulatory jurisdictions, and then within the retail jurisdiction, between the rate groups.</w:t>
      </w:r>
      <w:r w:rsidR="00CB61F9">
        <w:t xml:space="preserve"> </w:t>
      </w:r>
      <w:r>
        <w:t xml:space="preserve">Schedule 1.00 presents the Company’s earnings position based on </w:t>
      </w:r>
      <w:r w:rsidR="00B1115C" w:rsidDel="10CCDB9D">
        <w:t xml:space="preserve">present </w:t>
      </w:r>
      <w:r>
        <w:t xml:space="preserve">rates, </w:t>
      </w:r>
      <w:r>
        <w:lastRenderedPageBreak/>
        <w:t>Schedule 1.02 shows the allocation of cash working capital, and Schedule 1.05 develops the allocation of income taxes.</w:t>
      </w:r>
    </w:p>
    <w:p w14:paraId="3FC4A7F4" w14:textId="2FFA93A3" w:rsidR="00B1115C" w:rsidRDefault="0086499A" w:rsidP="00FD3A2C">
      <w:pPr>
        <w:pStyle w:val="Answer"/>
        <w:numPr>
          <w:ilvl w:val="0"/>
          <w:numId w:val="0"/>
        </w:numPr>
        <w:tabs>
          <w:tab w:val="left" w:pos="720"/>
        </w:tabs>
        <w:spacing w:before="240"/>
        <w:ind w:left="720" w:hanging="720"/>
        <w:rPr>
          <w:b/>
          <w:bCs/>
        </w:rPr>
      </w:pPr>
      <w:r w:rsidRPr="14F410E6">
        <w:rPr>
          <w:b/>
          <w:bCs/>
        </w:rPr>
        <w:t>Q.</w:t>
      </w:r>
      <w:r>
        <w:tab/>
      </w:r>
      <w:r w:rsidRPr="14F410E6">
        <w:rPr>
          <w:b/>
          <w:bCs/>
        </w:rPr>
        <w:t>WHICH SECTION OF THIS STUDY DESCRIBES THE INVESTMENT ALLOCATION?</w:t>
      </w:r>
    </w:p>
    <w:p w14:paraId="766C0238" w14:textId="55C1F326" w:rsidR="00B1115C" w:rsidRDefault="4DADB237" w:rsidP="00FD3A2C">
      <w:pPr>
        <w:pStyle w:val="Answer"/>
        <w:tabs>
          <w:tab w:val="num" w:pos="720"/>
        </w:tabs>
        <w:spacing w:before="240"/>
        <w:ind w:left="720"/>
      </w:pPr>
      <w:r>
        <w:t>In Section 2, Schedules 2.00 through 2.03 present the investment allocations.</w:t>
      </w:r>
      <w:r w:rsidR="00CB61F9">
        <w:t xml:space="preserve"> </w:t>
      </w:r>
      <w:r>
        <w:t>On Schedules 2.00 and 2.01, gross plant investment and accumulated provision for depreciation are analyzed and allocated to the respective rate groups identified in the heading at the top of the page.</w:t>
      </w:r>
      <w:r w:rsidR="00CB61F9">
        <w:t xml:space="preserve"> </w:t>
      </w:r>
      <w:r>
        <w:t>Schedules 2.02 and 2.03 set forth other items that must be considered in developing the Company’s total rate base.</w:t>
      </w:r>
      <w:r w:rsidR="00CB61F9">
        <w:t xml:space="preserve"> </w:t>
      </w:r>
      <w:r>
        <w:t>These items are analyzed and allocated to the various rates and rate groups as indicated by the notes contained within each schedule.</w:t>
      </w:r>
    </w:p>
    <w:p w14:paraId="289E2298" w14:textId="17EB3CE3" w:rsidR="00B1115C" w:rsidRPr="00276ED7" w:rsidRDefault="0086499A" w:rsidP="00FD3A2C">
      <w:pPr>
        <w:pStyle w:val="Answer"/>
        <w:numPr>
          <w:ilvl w:val="0"/>
          <w:numId w:val="0"/>
        </w:numPr>
        <w:tabs>
          <w:tab w:val="left" w:pos="720"/>
        </w:tabs>
        <w:spacing w:before="240"/>
        <w:ind w:left="717" w:hanging="717"/>
        <w:rPr>
          <w:b/>
          <w:bCs/>
        </w:rPr>
      </w:pPr>
      <w:r w:rsidRPr="14F410E6">
        <w:rPr>
          <w:b/>
          <w:bCs/>
        </w:rPr>
        <w:t>Q.</w:t>
      </w:r>
      <w:r>
        <w:tab/>
      </w:r>
      <w:r w:rsidRPr="14F410E6">
        <w:rPr>
          <w:b/>
          <w:bCs/>
        </w:rPr>
        <w:t xml:space="preserve">WHICH SCHEDULES IN THIS STUDY </w:t>
      </w:r>
      <w:r w:rsidRPr="5FDBFF43">
        <w:rPr>
          <w:b/>
          <w:bCs/>
        </w:rPr>
        <w:t>PRESENT</w:t>
      </w:r>
      <w:r w:rsidRPr="14F410E6">
        <w:rPr>
          <w:b/>
          <w:bCs/>
        </w:rPr>
        <w:t xml:space="preserve"> THE ANALYSIS OF REVENUES AND THE ALLOCATION OF EXPENSES?</w:t>
      </w:r>
    </w:p>
    <w:p w14:paraId="55A1EB9F" w14:textId="233AFD5D" w:rsidR="00B1115C" w:rsidRDefault="2B1B3BE3" w:rsidP="00FD3A2C">
      <w:pPr>
        <w:pStyle w:val="Answer"/>
        <w:tabs>
          <w:tab w:val="num" w:pos="720"/>
        </w:tabs>
        <w:spacing w:before="240"/>
        <w:ind w:left="720"/>
      </w:pPr>
      <w:r>
        <w:t>Schedule 2.10 presents the analysis of revenues from sales and other operating revenues.</w:t>
      </w:r>
      <w:r w:rsidR="59E176E9">
        <w:t xml:space="preserve"> </w:t>
      </w:r>
      <w:r>
        <w:t>Schedules 2.20 through 2.40 contain the expense allocations and are presented in a format similar to the schedules describing the investment allocation.</w:t>
      </w:r>
      <w:r w:rsidR="59E176E9">
        <w:t xml:space="preserve"> </w:t>
      </w:r>
      <w:r>
        <w:t>Schedule 2.60 presents a listing of the allocators used in and referenced throughout the cost-of-service study.</w:t>
      </w:r>
    </w:p>
    <w:p w14:paraId="3FD91AC3" w14:textId="0EF62207" w:rsidR="00B1115C" w:rsidRPr="00276ED7" w:rsidRDefault="0086499A" w:rsidP="001B5E36">
      <w:pPr>
        <w:pStyle w:val="Answer"/>
        <w:keepNext/>
        <w:numPr>
          <w:ilvl w:val="0"/>
          <w:numId w:val="0"/>
        </w:numPr>
        <w:tabs>
          <w:tab w:val="left" w:pos="720"/>
        </w:tabs>
        <w:spacing w:before="240"/>
        <w:ind w:left="720" w:hanging="720"/>
        <w:rPr>
          <w:b/>
        </w:rPr>
      </w:pPr>
      <w:r w:rsidRPr="00276ED7">
        <w:rPr>
          <w:b/>
        </w:rPr>
        <w:t>Q.</w:t>
      </w:r>
      <w:r w:rsidRPr="00276ED7">
        <w:rPr>
          <w:b/>
        </w:rPr>
        <w:tab/>
        <w:t>WHAT IS SHOWN IN SECTION 3</w:t>
      </w:r>
      <w:r>
        <w:rPr>
          <w:b/>
        </w:rPr>
        <w:t xml:space="preserve"> OF THE COST-OF-SERVICE STUDY</w:t>
      </w:r>
      <w:r w:rsidRPr="00276ED7">
        <w:rPr>
          <w:b/>
        </w:rPr>
        <w:t>?</w:t>
      </w:r>
    </w:p>
    <w:p w14:paraId="06E4892E" w14:textId="6CA2001D" w:rsidR="00B1115C" w:rsidRPr="00D13834" w:rsidRDefault="0065182D" w:rsidP="001B5E36">
      <w:pPr>
        <w:pStyle w:val="Answer"/>
        <w:keepNext/>
        <w:tabs>
          <w:tab w:val="num" w:pos="720"/>
        </w:tabs>
        <w:spacing w:before="240"/>
        <w:ind w:left="720" w:hanging="749"/>
        <w:rPr>
          <w:rFonts w:cs="Times New Roman"/>
          <w:b/>
          <w:bCs/>
          <w:u w:val="single"/>
        </w:rPr>
      </w:pPr>
      <w:r>
        <w:t>Section 3</w:t>
      </w:r>
      <w:r w:rsidR="620FC4FE">
        <w:t xml:space="preserve"> is a power flow diagram</w:t>
      </w:r>
      <w:r w:rsidR="10CCDB9D" w:rsidDel="0E92C2AE">
        <w:t xml:space="preserve"> </w:t>
      </w:r>
      <w:r w:rsidR="620FC4FE">
        <w:t xml:space="preserve">that shows the designation of </w:t>
      </w:r>
      <w:r w:rsidR="46F3531F">
        <w:t xml:space="preserve">electric </w:t>
      </w:r>
      <w:r w:rsidR="620FC4FE">
        <w:t>service levels.</w:t>
      </w:r>
      <w:r w:rsidR="00CB61F9">
        <w:t xml:space="preserve"> </w:t>
      </w:r>
      <w:r w:rsidR="620FC4FE">
        <w:t>The power flow diagram illustrates the various paths on which electricity flows through the Georgia Power system.</w:t>
      </w:r>
      <w:r w:rsidR="00CB61F9">
        <w:t xml:space="preserve"> </w:t>
      </w:r>
      <w:r w:rsidR="620FC4FE">
        <w:t>These paths are indicated on the chart by vertical lines.</w:t>
      </w:r>
      <w:r w:rsidR="00CB61F9">
        <w:t xml:space="preserve"> </w:t>
      </w:r>
      <w:r w:rsidR="620FC4FE">
        <w:t xml:space="preserve">The horizontal lines represent various points within the system established for the purpose of classifying investment and expenses and </w:t>
      </w:r>
      <w:r w:rsidR="4B2513E4">
        <w:t xml:space="preserve">for </w:t>
      </w:r>
      <w:r w:rsidR="620FC4FE">
        <w:t>identifying the various types of facilities used in providing electric service.</w:t>
      </w:r>
      <w:r w:rsidR="00CB61F9">
        <w:t xml:space="preserve"> </w:t>
      </w:r>
      <w:r w:rsidR="620FC4FE">
        <w:t>The letter designations of service levels on the left side of the diagram are a means of identifying the investment and expenses with customers and customers’ loads at these established points.</w:t>
      </w:r>
      <w:r w:rsidR="00CB61F9">
        <w:t xml:space="preserve"> </w:t>
      </w:r>
      <w:r w:rsidR="620FC4FE">
        <w:t xml:space="preserve">These levels are referred to </w:t>
      </w:r>
      <w:r w:rsidR="620FC4FE">
        <w:lastRenderedPageBreak/>
        <w:t>in the study on numerous occasions.</w:t>
      </w:r>
      <w:r w:rsidR="00CB61F9">
        <w:t xml:space="preserve"> </w:t>
      </w:r>
      <w:r w:rsidR="620FC4FE">
        <w:t>Through the use of these service levels, one</w:t>
      </w:r>
      <w:r w:rsidR="10CCDB9D" w:rsidDel="0E92C2AE">
        <w:t xml:space="preserve"> </w:t>
      </w:r>
      <w:r w:rsidR="620FC4FE">
        <w:t>can identify a customer’s service location and their relative use of the Georgia Power system.</w:t>
      </w:r>
      <w:r w:rsidR="00CB61F9">
        <w:t xml:space="preserve"> </w:t>
      </w:r>
      <w:r w:rsidR="620FC4FE">
        <w:t>This, in turn, allows for the proper identification and association of system cost responsibility with customer service requirements at the respective service levels.</w:t>
      </w:r>
    </w:p>
    <w:p w14:paraId="49988F2A" w14:textId="00E97922" w:rsidR="00B1115C" w:rsidRPr="002E0860" w:rsidRDefault="000F7FB7" w:rsidP="001B5E36">
      <w:pPr>
        <w:pStyle w:val="Answer"/>
        <w:numPr>
          <w:ilvl w:val="0"/>
          <w:numId w:val="0"/>
        </w:numPr>
        <w:spacing w:before="240" w:after="240"/>
        <w:ind w:left="-29"/>
        <w:jc w:val="center"/>
        <w:rPr>
          <w:rFonts w:cs="Times New Roman"/>
          <w:b/>
          <w:bCs/>
          <w:u w:val="single"/>
        </w:rPr>
      </w:pPr>
      <w:r>
        <w:rPr>
          <w:rFonts w:cs="Times New Roman"/>
          <w:b/>
          <w:bCs/>
        </w:rPr>
        <w:t>VI.</w:t>
      </w:r>
      <w:r>
        <w:rPr>
          <w:rFonts w:cs="Times New Roman"/>
          <w:b/>
          <w:bCs/>
        </w:rPr>
        <w:tab/>
      </w:r>
      <w:r w:rsidR="1A72AD04" w:rsidRPr="5FDBFF43">
        <w:rPr>
          <w:rFonts w:cs="Times New Roman"/>
          <w:b/>
          <w:bCs/>
          <w:u w:val="single"/>
        </w:rPr>
        <w:t>CONCLUSION</w:t>
      </w:r>
    </w:p>
    <w:p w14:paraId="7CB91CE4" w14:textId="15A12D11" w:rsidR="00B1115C" w:rsidRPr="00B36F33" w:rsidRDefault="0086499A" w:rsidP="001B5E36">
      <w:pPr>
        <w:pStyle w:val="Answer"/>
        <w:numPr>
          <w:ilvl w:val="0"/>
          <w:numId w:val="0"/>
        </w:numPr>
        <w:tabs>
          <w:tab w:val="left" w:pos="720"/>
        </w:tabs>
        <w:ind w:left="720" w:hanging="720"/>
        <w:rPr>
          <w:b/>
          <w:bCs/>
        </w:rPr>
      </w:pPr>
      <w:r w:rsidRPr="14F410E6">
        <w:rPr>
          <w:b/>
          <w:bCs/>
        </w:rPr>
        <w:t>Q.</w:t>
      </w:r>
      <w:r>
        <w:tab/>
      </w:r>
      <w:r w:rsidRPr="14F410E6">
        <w:rPr>
          <w:b/>
          <w:bCs/>
        </w:rPr>
        <w:t>ARE THE ALLOCATED COST-OF-SERVICE STUDIES FILED IN THIS PROCEEDING</w:t>
      </w:r>
      <w:r>
        <w:rPr>
          <w:b/>
          <w:bCs/>
        </w:rPr>
        <w:t xml:space="preserve"> </w:t>
      </w:r>
      <w:r w:rsidRPr="5FDBFF43">
        <w:rPr>
          <w:b/>
          <w:bCs/>
        </w:rPr>
        <w:t xml:space="preserve">APPROPRIATE FOR USE BY THIS </w:t>
      </w:r>
      <w:r>
        <w:rPr>
          <w:b/>
          <w:bCs/>
        </w:rPr>
        <w:t>C</w:t>
      </w:r>
      <w:r w:rsidRPr="5FDBFF43">
        <w:rPr>
          <w:b/>
          <w:bCs/>
        </w:rPr>
        <w:t>OMMISSION?</w:t>
      </w:r>
    </w:p>
    <w:p w14:paraId="6496407A" w14:textId="400E1CFD" w:rsidR="00B1115C" w:rsidRDefault="69B633DF" w:rsidP="00FD3A2C">
      <w:pPr>
        <w:pStyle w:val="Answer"/>
        <w:tabs>
          <w:tab w:val="num" w:pos="720"/>
        </w:tabs>
        <w:spacing w:before="240"/>
        <w:ind w:left="720"/>
      </w:pPr>
      <w:r>
        <w:t xml:space="preserve">Yes. </w:t>
      </w:r>
      <w:r w:rsidR="75874C34">
        <w:t>The studies</w:t>
      </w:r>
      <w:r w:rsidR="076BA9E4">
        <w:t xml:space="preserve"> </w:t>
      </w:r>
      <w:r>
        <w:t xml:space="preserve">accurately reflect </w:t>
      </w:r>
      <w:r w:rsidR="3C4CEBE7">
        <w:t xml:space="preserve">the Company’s embedded cost to serve and can be used to </w:t>
      </w:r>
      <w:r w:rsidR="6747B033">
        <w:t xml:space="preserve">assess </w:t>
      </w:r>
      <w:r w:rsidR="3C4CEBE7">
        <w:t>the cost to serve the retail jurisdiction, evaluate the adequacy of rate groups in covering their costs, and provide costs by rate group that can be used to design cost-based proposed rates</w:t>
      </w:r>
      <w:r w:rsidR="71C7CA1F">
        <w:t>.</w:t>
      </w:r>
      <w:r w:rsidR="002424BF">
        <w:t xml:space="preserve"> </w:t>
      </w:r>
      <w:r w:rsidR="75874C34">
        <w:t>In addition, these studies</w:t>
      </w:r>
      <w:r w:rsidR="59E176E9">
        <w:t xml:space="preserve"> </w:t>
      </w:r>
      <w:r w:rsidR="01C2B60A">
        <w:t xml:space="preserve">are similar to and consistent with the allocated cost-of-service studies </w:t>
      </w:r>
      <w:r w:rsidR="2828E3E5">
        <w:t>the Company</w:t>
      </w:r>
      <w:r w:rsidR="01C2B60A">
        <w:t xml:space="preserve"> has previously filed with this Commission</w:t>
      </w:r>
      <w:r w:rsidR="1D1E4CD9">
        <w:t>.</w:t>
      </w:r>
      <w:r w:rsidR="59E176E9">
        <w:t xml:space="preserve"> </w:t>
      </w:r>
    </w:p>
    <w:p w14:paraId="733466A7" w14:textId="283A1C52" w:rsidR="001A72BB" w:rsidRDefault="0086499A" w:rsidP="0086499A">
      <w:pPr>
        <w:pStyle w:val="Answer"/>
        <w:keepNext/>
        <w:numPr>
          <w:ilvl w:val="1"/>
          <w:numId w:val="3"/>
        </w:numPr>
        <w:tabs>
          <w:tab w:val="clear" w:pos="2160"/>
        </w:tabs>
        <w:spacing w:before="240"/>
        <w:ind w:left="720" w:hanging="720"/>
        <w:rPr>
          <w:b/>
        </w:rPr>
      </w:pPr>
      <w:r w:rsidRPr="219A1699">
        <w:rPr>
          <w:b/>
          <w:bCs/>
        </w:rPr>
        <w:t>DOES THIS COMPLETE YOUR DIRECT TESTIMONY?</w:t>
      </w:r>
    </w:p>
    <w:p w14:paraId="3C5308CF" w14:textId="77777777" w:rsidR="00603850" w:rsidRDefault="00B1115C" w:rsidP="0086499A">
      <w:pPr>
        <w:pStyle w:val="Answer"/>
        <w:keepNext/>
        <w:numPr>
          <w:ilvl w:val="1"/>
          <w:numId w:val="19"/>
        </w:numPr>
        <w:tabs>
          <w:tab w:val="clear" w:pos="2160"/>
        </w:tabs>
        <w:spacing w:before="240"/>
        <w:ind w:left="720" w:hanging="720"/>
        <w:sectPr w:rsidR="00603850" w:rsidSect="00AF016B">
          <w:footerReference w:type="even" r:id="rId7"/>
          <w:footerReference w:type="default" r:id="rId8"/>
          <w:pgSz w:w="12240" w:h="15840" w:code="1"/>
          <w:pgMar w:top="1440" w:right="1325" w:bottom="1440" w:left="1800" w:header="720" w:footer="720" w:gutter="0"/>
          <w:lnNumType w:countBy="1"/>
          <w:cols w:space="720"/>
          <w:docGrid w:linePitch="326"/>
        </w:sectPr>
      </w:pPr>
      <w:r>
        <w:t>Yes, it does.</w:t>
      </w:r>
    </w:p>
    <w:p w14:paraId="3E6FC22C" w14:textId="77777777" w:rsidR="00042CB7" w:rsidRPr="00394180" w:rsidRDefault="00042CB7" w:rsidP="00FD3A2C">
      <w:pPr>
        <w:spacing w:line="360" w:lineRule="auto"/>
        <w:rPr>
          <w:sz w:val="32"/>
        </w:rPr>
      </w:pPr>
    </w:p>
    <w:sectPr w:rsidR="00042CB7" w:rsidRPr="00394180" w:rsidSect="008C47ED">
      <w:headerReference w:type="default" r:id="rId9"/>
      <w:footerReference w:type="default" r:id="rId10"/>
      <w:type w:val="continuous"/>
      <w:pgSz w:w="12240" w:h="15840" w:code="1"/>
      <w:pgMar w:top="1440" w:right="1325"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BDE04" w14:textId="77777777" w:rsidR="00D85A88" w:rsidRDefault="00D85A88">
      <w:r>
        <w:separator/>
      </w:r>
    </w:p>
  </w:endnote>
  <w:endnote w:type="continuationSeparator" w:id="0">
    <w:p w14:paraId="5598A02F" w14:textId="77777777" w:rsidR="00D85A88" w:rsidRDefault="00D85A88">
      <w:r>
        <w:continuationSeparator/>
      </w:r>
    </w:p>
  </w:endnote>
  <w:endnote w:type="continuationNotice" w:id="1">
    <w:p w14:paraId="287C5394" w14:textId="77777777" w:rsidR="00D85A88" w:rsidRDefault="00D85A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6A81B" w14:textId="77777777" w:rsidR="00780C4D" w:rsidRDefault="00780C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137BD693" w14:textId="77777777" w:rsidR="00780C4D" w:rsidRDefault="00780C4D">
    <w:pPr>
      <w:pStyle w:val="Footer"/>
    </w:pPr>
  </w:p>
  <w:p w14:paraId="10E372D0" w14:textId="77777777" w:rsidR="00780C4D" w:rsidRDefault="00780C4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BFF93" w14:textId="77777777" w:rsidR="00780C4D" w:rsidRPr="00EF583E" w:rsidRDefault="00780C4D">
    <w:pPr>
      <w:pStyle w:val="Footer"/>
      <w:jc w:val="center"/>
      <w:rPr>
        <w:sz w:val="20"/>
        <w:szCs w:val="22"/>
      </w:rPr>
    </w:pPr>
  </w:p>
  <w:p w14:paraId="7B686BF6" w14:textId="6B74C64C" w:rsidR="00780C4D" w:rsidRPr="00E1083D" w:rsidRDefault="00780C4D" w:rsidP="00F8377A">
    <w:pPr>
      <w:pStyle w:val="Footer"/>
      <w:jc w:val="center"/>
      <w:rPr>
        <w:sz w:val="20"/>
      </w:rPr>
    </w:pPr>
    <w:r w:rsidRPr="00E1083D">
      <w:rPr>
        <w:sz w:val="20"/>
      </w:rPr>
      <w:t xml:space="preserve">Direct Testimony of </w:t>
    </w:r>
    <w:r>
      <w:rPr>
        <w:sz w:val="20"/>
      </w:rPr>
      <w:t>Lee Evans</w:t>
    </w:r>
  </w:p>
  <w:p w14:paraId="7002BA18" w14:textId="77777777" w:rsidR="00780C4D" w:rsidRPr="00E1083D" w:rsidRDefault="00780C4D" w:rsidP="00F8377A">
    <w:pPr>
      <w:pStyle w:val="Footer"/>
      <w:jc w:val="center"/>
      <w:rPr>
        <w:sz w:val="20"/>
      </w:rPr>
    </w:pPr>
    <w:r w:rsidRPr="00E1083D">
      <w:rPr>
        <w:sz w:val="20"/>
      </w:rPr>
      <w:t>On Behalf of Georgia Power Company</w:t>
    </w:r>
  </w:p>
  <w:p w14:paraId="33AA2321" w14:textId="7253CD2F" w:rsidR="00780C4D" w:rsidRPr="00E1083D" w:rsidRDefault="00780C4D" w:rsidP="00F8377A">
    <w:pPr>
      <w:pStyle w:val="Footer"/>
      <w:jc w:val="center"/>
      <w:rPr>
        <w:sz w:val="20"/>
      </w:rPr>
    </w:pPr>
    <w:r w:rsidRPr="00E1083D">
      <w:rPr>
        <w:sz w:val="20"/>
      </w:rPr>
      <w:t xml:space="preserve">Docket No. </w:t>
    </w:r>
    <w:r>
      <w:rPr>
        <w:sz w:val="20"/>
      </w:rPr>
      <w:t>44280</w:t>
    </w:r>
  </w:p>
  <w:p w14:paraId="21127EEF" w14:textId="12908415" w:rsidR="00780C4D" w:rsidRPr="00E1083D" w:rsidRDefault="00780C4D" w:rsidP="00F8377A">
    <w:pPr>
      <w:pStyle w:val="Footer"/>
      <w:jc w:val="center"/>
      <w:rPr>
        <w:sz w:val="20"/>
      </w:rPr>
    </w:pPr>
    <w:r w:rsidRPr="00E1083D">
      <w:rPr>
        <w:sz w:val="20"/>
      </w:rPr>
      <w:t xml:space="preserve">Page </w:t>
    </w:r>
    <w:r w:rsidRPr="00E1083D">
      <w:rPr>
        <w:bCs/>
        <w:sz w:val="20"/>
      </w:rPr>
      <w:fldChar w:fldCharType="begin"/>
    </w:r>
    <w:r w:rsidRPr="00E1083D">
      <w:rPr>
        <w:bCs/>
        <w:sz w:val="20"/>
      </w:rPr>
      <w:instrText xml:space="preserve"> PAGE </w:instrText>
    </w:r>
    <w:r w:rsidRPr="00E1083D">
      <w:rPr>
        <w:bCs/>
        <w:sz w:val="20"/>
      </w:rPr>
      <w:fldChar w:fldCharType="separate"/>
    </w:r>
    <w:r w:rsidR="00C466AD">
      <w:rPr>
        <w:bCs/>
        <w:noProof/>
        <w:sz w:val="20"/>
      </w:rPr>
      <w:t>12</w:t>
    </w:r>
    <w:r w:rsidRPr="00E1083D">
      <w:rPr>
        <w:bCs/>
        <w:sz w:val="20"/>
      </w:rPr>
      <w:fldChar w:fldCharType="end"/>
    </w:r>
    <w:r w:rsidRPr="00E1083D">
      <w:rPr>
        <w:sz w:val="20"/>
      </w:rPr>
      <w:t xml:space="preserve"> of </w:t>
    </w:r>
    <w:r>
      <w:rPr>
        <w:sz w:val="20"/>
      </w:rPr>
      <w:t>2</w:t>
    </w:r>
    <w:r w:rsidR="00153D04">
      <w:rPr>
        <w:sz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4703" w14:textId="77777777" w:rsidR="00780C4D" w:rsidRDefault="00780C4D">
    <w:pPr>
      <w:pStyle w:val="Footer"/>
      <w:pBdr>
        <w:bottom w:val="single" w:sz="12" w:space="1" w:color="auto"/>
      </w:pBdr>
      <w:jc w:val="center"/>
    </w:pPr>
  </w:p>
  <w:p w14:paraId="0AFB1F33" w14:textId="77777777" w:rsidR="00780C4D" w:rsidRDefault="00780C4D" w:rsidP="00F8377A">
    <w:pPr>
      <w:pStyle w:val="Footer"/>
      <w:jc w:val="center"/>
      <w:rPr>
        <w:sz w:val="20"/>
      </w:rPr>
    </w:pPr>
    <w:r>
      <w:rPr>
        <w:sz w:val="20"/>
        <w:szCs w:val="22"/>
      </w:rPr>
      <w:t>Appendix - 1</w:t>
    </w:r>
  </w:p>
  <w:p w14:paraId="5EE8AA96" w14:textId="77777777" w:rsidR="00780C4D" w:rsidRPr="00E1083D" w:rsidRDefault="00780C4D" w:rsidP="00F8377A">
    <w:pPr>
      <w:pStyle w:val="Footer"/>
      <w:jc w:val="center"/>
      <w:rPr>
        <w:sz w:val="20"/>
      </w:rPr>
    </w:pPr>
    <w:r w:rsidRPr="00E1083D">
      <w:rPr>
        <w:sz w:val="20"/>
      </w:rPr>
      <w:t xml:space="preserve">Page </w:t>
    </w:r>
    <w:r w:rsidRPr="00E1083D">
      <w:rPr>
        <w:bCs/>
        <w:sz w:val="20"/>
      </w:rPr>
      <w:fldChar w:fldCharType="begin"/>
    </w:r>
    <w:r w:rsidRPr="00E1083D">
      <w:rPr>
        <w:bCs/>
        <w:sz w:val="20"/>
      </w:rPr>
      <w:instrText xml:space="preserve"> PAGE </w:instrText>
    </w:r>
    <w:r w:rsidRPr="00E1083D">
      <w:rPr>
        <w:bCs/>
        <w:sz w:val="20"/>
      </w:rPr>
      <w:fldChar w:fldCharType="separate"/>
    </w:r>
    <w:r w:rsidRPr="00E1083D">
      <w:rPr>
        <w:bCs/>
        <w:sz w:val="20"/>
      </w:rPr>
      <w:t>33</w:t>
    </w:r>
    <w:r w:rsidRPr="00E1083D">
      <w:rPr>
        <w:bCs/>
        <w:sz w:val="20"/>
      </w:rPr>
      <w:fldChar w:fldCharType="end"/>
    </w:r>
    <w:r w:rsidRPr="00E1083D">
      <w:rPr>
        <w:sz w:val="20"/>
      </w:rPr>
      <w:t xml:space="preserve"> of </w:t>
    </w:r>
    <w:r>
      <w:rPr>
        <w:bCs/>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A58F6" w14:textId="77777777" w:rsidR="00D85A88" w:rsidRDefault="00D85A88">
      <w:r>
        <w:separator/>
      </w:r>
    </w:p>
  </w:footnote>
  <w:footnote w:type="continuationSeparator" w:id="0">
    <w:p w14:paraId="516FBD71" w14:textId="77777777" w:rsidR="00D85A88" w:rsidRDefault="00D85A88">
      <w:r>
        <w:continuationSeparator/>
      </w:r>
    </w:p>
  </w:footnote>
  <w:footnote w:type="continuationNotice" w:id="1">
    <w:p w14:paraId="5539AF60" w14:textId="77777777" w:rsidR="00D85A88" w:rsidRDefault="00D85A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35"/>
      <w:gridCol w:w="3035"/>
      <w:gridCol w:w="3035"/>
    </w:tblGrid>
    <w:tr w:rsidR="00780C4D" w14:paraId="01979F9F" w14:textId="77777777" w:rsidTr="00B11E7F">
      <w:tc>
        <w:tcPr>
          <w:tcW w:w="3035" w:type="dxa"/>
        </w:tcPr>
        <w:p w14:paraId="12CDBEF9" w14:textId="5F543498" w:rsidR="00780C4D" w:rsidRDefault="00780C4D" w:rsidP="00B11E7F">
          <w:pPr>
            <w:pStyle w:val="Header"/>
            <w:ind w:left="-115"/>
          </w:pPr>
        </w:p>
      </w:tc>
      <w:tc>
        <w:tcPr>
          <w:tcW w:w="3035" w:type="dxa"/>
        </w:tcPr>
        <w:p w14:paraId="61ADF70C" w14:textId="40878533" w:rsidR="00780C4D" w:rsidRDefault="00780C4D" w:rsidP="00B11E7F">
          <w:pPr>
            <w:pStyle w:val="Header"/>
            <w:jc w:val="center"/>
          </w:pPr>
        </w:p>
      </w:tc>
      <w:tc>
        <w:tcPr>
          <w:tcW w:w="3035" w:type="dxa"/>
        </w:tcPr>
        <w:p w14:paraId="77C89D5C" w14:textId="677F6413" w:rsidR="00780C4D" w:rsidRDefault="00780C4D" w:rsidP="00B11E7F">
          <w:pPr>
            <w:pStyle w:val="Header"/>
            <w:ind w:right="-115"/>
            <w:jc w:val="right"/>
          </w:pPr>
        </w:p>
      </w:tc>
    </w:tr>
  </w:tbl>
  <w:p w14:paraId="0A968D9D" w14:textId="0D6EA449" w:rsidR="00780C4D" w:rsidRDefault="00780C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38E87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CC3794"/>
    <w:multiLevelType w:val="hybridMultilevel"/>
    <w:tmpl w:val="D826D076"/>
    <w:lvl w:ilvl="0" w:tplc="6F9E68FC">
      <w:start w:val="1"/>
      <w:numFmt w:val="upperRoman"/>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70BC7"/>
    <w:multiLevelType w:val="hybridMultilevel"/>
    <w:tmpl w:val="1EEE129E"/>
    <w:lvl w:ilvl="0" w:tplc="DF4AA8B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50188A"/>
    <w:multiLevelType w:val="hybridMultilevel"/>
    <w:tmpl w:val="68029FBE"/>
    <w:lvl w:ilvl="0" w:tplc="79DECF3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13140"/>
    <w:multiLevelType w:val="hybridMultilevel"/>
    <w:tmpl w:val="E782FA66"/>
    <w:lvl w:ilvl="0" w:tplc="57360674">
      <w:start w:val="1"/>
      <w:numFmt w:val="none"/>
      <w:pStyle w:val="Answersub"/>
      <w:lvlText w:val=""/>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C786F09"/>
    <w:multiLevelType w:val="hybridMultilevel"/>
    <w:tmpl w:val="DEA640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259D7"/>
    <w:multiLevelType w:val="hybridMultilevel"/>
    <w:tmpl w:val="53BE2C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7A2CF5"/>
    <w:multiLevelType w:val="hybridMultilevel"/>
    <w:tmpl w:val="E8D61358"/>
    <w:lvl w:ilvl="0" w:tplc="7D78000E">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33340609"/>
    <w:multiLevelType w:val="hybridMultilevel"/>
    <w:tmpl w:val="1DA495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3A599A"/>
    <w:multiLevelType w:val="hybridMultilevel"/>
    <w:tmpl w:val="56BAAC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93308"/>
    <w:multiLevelType w:val="hybridMultilevel"/>
    <w:tmpl w:val="DDD61F4C"/>
    <w:lvl w:ilvl="0" w:tplc="DF4AA8B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2F62D6"/>
    <w:multiLevelType w:val="hybridMultilevel"/>
    <w:tmpl w:val="32983724"/>
    <w:lvl w:ilvl="0" w:tplc="ABAEE418">
      <w:start w:val="1"/>
      <w:numFmt w:val="none"/>
      <w:pStyle w:val="Answer"/>
      <w:lvlText w:val="%1A."/>
      <w:lvlJc w:val="left"/>
      <w:pPr>
        <w:tabs>
          <w:tab w:val="num" w:pos="3870"/>
        </w:tabs>
        <w:ind w:left="3870" w:hanging="720"/>
      </w:pPr>
      <w:rPr>
        <w:rFonts w:cs="Times New Roman" w:hint="default"/>
        <w:b w:val="0"/>
      </w:rPr>
    </w:lvl>
    <w:lvl w:ilvl="1" w:tplc="07FCA054">
      <w:start w:val="17"/>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EBE405A"/>
    <w:multiLevelType w:val="multilevel"/>
    <w:tmpl w:val="FFFFFFFF"/>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2D5C6F"/>
    <w:multiLevelType w:val="hybridMultilevel"/>
    <w:tmpl w:val="B11AAD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383702"/>
    <w:multiLevelType w:val="hybridMultilevel"/>
    <w:tmpl w:val="5C3E1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F1A41"/>
    <w:multiLevelType w:val="hybridMultilevel"/>
    <w:tmpl w:val="AED6D8FA"/>
    <w:lvl w:ilvl="0" w:tplc="8A7C243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CF41EB"/>
    <w:multiLevelType w:val="hybridMultilevel"/>
    <w:tmpl w:val="28CA5244"/>
    <w:lvl w:ilvl="0" w:tplc="04090015">
      <w:start w:val="1"/>
      <w:numFmt w:val="upperLetter"/>
      <w:lvlText w:val="%1."/>
      <w:lvlJc w:val="left"/>
      <w:pPr>
        <w:ind w:left="720" w:hanging="360"/>
      </w:pPr>
      <w:rPr>
        <w:rFonts w:ascii="Times New Roman" w:hAnsi="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4C14CA"/>
    <w:multiLevelType w:val="hybridMultilevel"/>
    <w:tmpl w:val="7DAE17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DD103E"/>
    <w:multiLevelType w:val="hybridMultilevel"/>
    <w:tmpl w:val="EC0E7158"/>
    <w:lvl w:ilvl="0" w:tplc="04090005">
      <w:start w:val="1"/>
      <w:numFmt w:val="bullet"/>
      <w:lvlText w:val=""/>
      <w:lvlJc w:val="left"/>
      <w:pPr>
        <w:ind w:left="720" w:hanging="360"/>
      </w:pPr>
      <w:rPr>
        <w:rFonts w:ascii="Wingdings" w:hAnsi="Wingdings" w:hint="default"/>
      </w:rPr>
    </w:lvl>
    <w:lvl w:ilvl="1" w:tplc="DF4AA8B6">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CC7223"/>
    <w:multiLevelType w:val="hybridMultilevel"/>
    <w:tmpl w:val="F4CCE8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135529"/>
    <w:multiLevelType w:val="hybridMultilevel"/>
    <w:tmpl w:val="E5FCB35E"/>
    <w:lvl w:ilvl="0" w:tplc="FFFFFFFF">
      <w:start w:val="1"/>
      <w:numFmt w:val="decimal"/>
      <w:pStyle w:val="Question"/>
      <w:lvlText w:val="Q."/>
      <w:lvlJc w:val="left"/>
      <w:pPr>
        <w:tabs>
          <w:tab w:val="num" w:pos="360"/>
        </w:tabs>
        <w:ind w:left="720" w:hanging="720"/>
      </w:pPr>
      <w:rPr>
        <w:b/>
        <w:i w:val="0"/>
        <w:caps/>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7BF129F0"/>
    <w:multiLevelType w:val="hybridMultilevel"/>
    <w:tmpl w:val="2F623FB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D3F2D73"/>
    <w:multiLevelType w:val="hybridMultilevel"/>
    <w:tmpl w:val="2F38BDA8"/>
    <w:lvl w:ilvl="0" w:tplc="DF4AA8B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49518470">
    <w:abstractNumId w:val="12"/>
  </w:num>
  <w:num w:numId="2" w16cid:durableId="1914392791">
    <w:abstractNumId w:val="20"/>
  </w:num>
  <w:num w:numId="3" w16cid:durableId="239100348">
    <w:abstractNumId w:val="11"/>
  </w:num>
  <w:num w:numId="4" w16cid:durableId="1778479356">
    <w:abstractNumId w:val="7"/>
  </w:num>
  <w:num w:numId="5" w16cid:durableId="338852439">
    <w:abstractNumId w:val="4"/>
  </w:num>
  <w:num w:numId="6" w16cid:durableId="387727426">
    <w:abstractNumId w:val="18"/>
  </w:num>
  <w:num w:numId="7" w16cid:durableId="316610883">
    <w:abstractNumId w:val="10"/>
  </w:num>
  <w:num w:numId="8" w16cid:durableId="757410152">
    <w:abstractNumId w:val="22"/>
  </w:num>
  <w:num w:numId="9" w16cid:durableId="1151941618">
    <w:abstractNumId w:val="8"/>
  </w:num>
  <w:num w:numId="10" w16cid:durableId="1851069418">
    <w:abstractNumId w:val="19"/>
  </w:num>
  <w:num w:numId="11" w16cid:durableId="219678678">
    <w:abstractNumId w:val="9"/>
  </w:num>
  <w:num w:numId="12" w16cid:durableId="2081361766">
    <w:abstractNumId w:val="5"/>
  </w:num>
  <w:num w:numId="13" w16cid:durableId="1712219379">
    <w:abstractNumId w:val="2"/>
  </w:num>
  <w:num w:numId="14" w16cid:durableId="1056465987">
    <w:abstractNumId w:val="14"/>
  </w:num>
  <w:num w:numId="15" w16cid:durableId="1773166403">
    <w:abstractNumId w:val="6"/>
  </w:num>
  <w:num w:numId="16" w16cid:durableId="1053428708">
    <w:abstractNumId w:val="11"/>
    <w:lvlOverride w:ilvl="0">
      <w:startOverride w:val="1"/>
    </w:lvlOverride>
    <w:lvlOverride w:ilvl="1">
      <w:startOverride w:val="1"/>
    </w:lvlOverride>
  </w:num>
  <w:num w:numId="17" w16cid:durableId="2059013572">
    <w:abstractNumId w:val="16"/>
  </w:num>
  <w:num w:numId="18" w16cid:durableId="552276079">
    <w:abstractNumId w:val="13"/>
  </w:num>
  <w:num w:numId="19" w16cid:durableId="1820657249">
    <w:abstractNumId w:val="11"/>
    <w:lvlOverride w:ilvl="0">
      <w:startOverride w:val="1"/>
    </w:lvlOverride>
    <w:lvlOverride w:ilvl="1">
      <w:startOverride w:val="1"/>
    </w:lvlOverride>
  </w:num>
  <w:num w:numId="20" w16cid:durableId="19262584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6058414">
    <w:abstractNumId w:val="11"/>
  </w:num>
  <w:num w:numId="22" w16cid:durableId="934631092">
    <w:abstractNumId w:val="11"/>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9836575">
    <w:abstractNumId w:val="20"/>
  </w:num>
  <w:num w:numId="24" w16cid:durableId="2089033563">
    <w:abstractNumId w:val="11"/>
  </w:num>
  <w:num w:numId="25" w16cid:durableId="941958276">
    <w:abstractNumId w:val="20"/>
  </w:num>
  <w:num w:numId="26" w16cid:durableId="1957055991">
    <w:abstractNumId w:val="20"/>
  </w:num>
  <w:num w:numId="27" w16cid:durableId="1038359113">
    <w:abstractNumId w:val="17"/>
  </w:num>
  <w:num w:numId="28" w16cid:durableId="1620917656">
    <w:abstractNumId w:val="11"/>
  </w:num>
  <w:num w:numId="29" w16cid:durableId="139651316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6973177">
    <w:abstractNumId w:val="1"/>
  </w:num>
  <w:num w:numId="31" w16cid:durableId="1546261449">
    <w:abstractNumId w:val="0"/>
  </w:num>
  <w:num w:numId="32" w16cid:durableId="1872570241">
    <w:abstractNumId w:val="3"/>
  </w:num>
  <w:num w:numId="33" w16cid:durableId="288248892">
    <w:abstractNumId w:val="21"/>
  </w:num>
  <w:num w:numId="34" w16cid:durableId="118888662">
    <w:abstractNumId w:val="11"/>
  </w:num>
  <w:num w:numId="35" w16cid:durableId="1538740976">
    <w:abstractNumId w:val="11"/>
  </w:num>
  <w:num w:numId="36" w16cid:durableId="1877691293">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D1C"/>
    <w:rsid w:val="000000F2"/>
    <w:rsid w:val="00000737"/>
    <w:rsid w:val="0000073C"/>
    <w:rsid w:val="00000942"/>
    <w:rsid w:val="00000DA2"/>
    <w:rsid w:val="00001F24"/>
    <w:rsid w:val="00002BB8"/>
    <w:rsid w:val="0000532E"/>
    <w:rsid w:val="000054B8"/>
    <w:rsid w:val="00006300"/>
    <w:rsid w:val="000067C8"/>
    <w:rsid w:val="00007F07"/>
    <w:rsid w:val="0001062B"/>
    <w:rsid w:val="000122CF"/>
    <w:rsid w:val="00012511"/>
    <w:rsid w:val="00012845"/>
    <w:rsid w:val="00013309"/>
    <w:rsid w:val="0001398C"/>
    <w:rsid w:val="00013B51"/>
    <w:rsid w:val="0001441D"/>
    <w:rsid w:val="0001590C"/>
    <w:rsid w:val="00015958"/>
    <w:rsid w:val="00015B3E"/>
    <w:rsid w:val="00015DDE"/>
    <w:rsid w:val="000166DB"/>
    <w:rsid w:val="00020AFC"/>
    <w:rsid w:val="000215DD"/>
    <w:rsid w:val="00021D68"/>
    <w:rsid w:val="00021F4E"/>
    <w:rsid w:val="000220B5"/>
    <w:rsid w:val="00023475"/>
    <w:rsid w:val="0002397F"/>
    <w:rsid w:val="000244BD"/>
    <w:rsid w:val="00026429"/>
    <w:rsid w:val="00026564"/>
    <w:rsid w:val="00026A56"/>
    <w:rsid w:val="00026D34"/>
    <w:rsid w:val="0002783A"/>
    <w:rsid w:val="00027921"/>
    <w:rsid w:val="00027E84"/>
    <w:rsid w:val="000305F6"/>
    <w:rsid w:val="00030D6D"/>
    <w:rsid w:val="00031682"/>
    <w:rsid w:val="000322D0"/>
    <w:rsid w:val="0003308B"/>
    <w:rsid w:val="00033C12"/>
    <w:rsid w:val="00033F6F"/>
    <w:rsid w:val="00033F84"/>
    <w:rsid w:val="0003431D"/>
    <w:rsid w:val="0003533F"/>
    <w:rsid w:val="000363D0"/>
    <w:rsid w:val="00037062"/>
    <w:rsid w:val="00037531"/>
    <w:rsid w:val="000375C6"/>
    <w:rsid w:val="00037C7B"/>
    <w:rsid w:val="00037FB4"/>
    <w:rsid w:val="0004005E"/>
    <w:rsid w:val="00040343"/>
    <w:rsid w:val="000413E4"/>
    <w:rsid w:val="000426D3"/>
    <w:rsid w:val="00042CB7"/>
    <w:rsid w:val="000434B1"/>
    <w:rsid w:val="000450CA"/>
    <w:rsid w:val="00045B3E"/>
    <w:rsid w:val="0004631E"/>
    <w:rsid w:val="00046E36"/>
    <w:rsid w:val="000474CD"/>
    <w:rsid w:val="00047891"/>
    <w:rsid w:val="00047F0A"/>
    <w:rsid w:val="000503D6"/>
    <w:rsid w:val="00050AB3"/>
    <w:rsid w:val="00050C48"/>
    <w:rsid w:val="00050DEB"/>
    <w:rsid w:val="00051150"/>
    <w:rsid w:val="00051A64"/>
    <w:rsid w:val="00051E24"/>
    <w:rsid w:val="00052149"/>
    <w:rsid w:val="0005217F"/>
    <w:rsid w:val="00052225"/>
    <w:rsid w:val="00052369"/>
    <w:rsid w:val="00052AB8"/>
    <w:rsid w:val="00052B63"/>
    <w:rsid w:val="00054680"/>
    <w:rsid w:val="00054713"/>
    <w:rsid w:val="0005488D"/>
    <w:rsid w:val="00054A58"/>
    <w:rsid w:val="0005674C"/>
    <w:rsid w:val="00060938"/>
    <w:rsid w:val="000617D4"/>
    <w:rsid w:val="00061D39"/>
    <w:rsid w:val="00066DA3"/>
    <w:rsid w:val="00067072"/>
    <w:rsid w:val="00067D54"/>
    <w:rsid w:val="0007016D"/>
    <w:rsid w:val="00070FDB"/>
    <w:rsid w:val="00071496"/>
    <w:rsid w:val="0007191D"/>
    <w:rsid w:val="00071BB0"/>
    <w:rsid w:val="00072AB3"/>
    <w:rsid w:val="00072ED0"/>
    <w:rsid w:val="00073092"/>
    <w:rsid w:val="00073798"/>
    <w:rsid w:val="000737DE"/>
    <w:rsid w:val="00073A18"/>
    <w:rsid w:val="00074278"/>
    <w:rsid w:val="00074E8B"/>
    <w:rsid w:val="00075177"/>
    <w:rsid w:val="00075CE0"/>
    <w:rsid w:val="000762DD"/>
    <w:rsid w:val="000766C7"/>
    <w:rsid w:val="00076E7E"/>
    <w:rsid w:val="0007752D"/>
    <w:rsid w:val="0007759D"/>
    <w:rsid w:val="00077FB1"/>
    <w:rsid w:val="00080560"/>
    <w:rsid w:val="000815B8"/>
    <w:rsid w:val="00082AB1"/>
    <w:rsid w:val="00082AC9"/>
    <w:rsid w:val="00083264"/>
    <w:rsid w:val="000839FE"/>
    <w:rsid w:val="0008480F"/>
    <w:rsid w:val="00085689"/>
    <w:rsid w:val="000857E5"/>
    <w:rsid w:val="00086560"/>
    <w:rsid w:val="000867C9"/>
    <w:rsid w:val="00087098"/>
    <w:rsid w:val="000870D2"/>
    <w:rsid w:val="0008761A"/>
    <w:rsid w:val="0008770D"/>
    <w:rsid w:val="00087ACA"/>
    <w:rsid w:val="0008E585"/>
    <w:rsid w:val="00090026"/>
    <w:rsid w:val="00090720"/>
    <w:rsid w:val="00090DEE"/>
    <w:rsid w:val="00091570"/>
    <w:rsid w:val="0009176B"/>
    <w:rsid w:val="00091872"/>
    <w:rsid w:val="00092D56"/>
    <w:rsid w:val="0009309E"/>
    <w:rsid w:val="00093858"/>
    <w:rsid w:val="00093ED6"/>
    <w:rsid w:val="00095ABA"/>
    <w:rsid w:val="00095BE4"/>
    <w:rsid w:val="00095F09"/>
    <w:rsid w:val="00096101"/>
    <w:rsid w:val="000962D8"/>
    <w:rsid w:val="00096E35"/>
    <w:rsid w:val="000973AD"/>
    <w:rsid w:val="000979FA"/>
    <w:rsid w:val="00097EC8"/>
    <w:rsid w:val="000A1089"/>
    <w:rsid w:val="000A1323"/>
    <w:rsid w:val="000A15EB"/>
    <w:rsid w:val="000A180A"/>
    <w:rsid w:val="000A191A"/>
    <w:rsid w:val="000A2784"/>
    <w:rsid w:val="000A2E44"/>
    <w:rsid w:val="000A3731"/>
    <w:rsid w:val="000A3CA5"/>
    <w:rsid w:val="000A4509"/>
    <w:rsid w:val="000A590E"/>
    <w:rsid w:val="000A62BD"/>
    <w:rsid w:val="000A648A"/>
    <w:rsid w:val="000A7566"/>
    <w:rsid w:val="000A7C39"/>
    <w:rsid w:val="000B075E"/>
    <w:rsid w:val="000B1821"/>
    <w:rsid w:val="000B3DFF"/>
    <w:rsid w:val="000B407C"/>
    <w:rsid w:val="000B4167"/>
    <w:rsid w:val="000B43A8"/>
    <w:rsid w:val="000B4E24"/>
    <w:rsid w:val="000B556A"/>
    <w:rsid w:val="000B5CDA"/>
    <w:rsid w:val="000B6803"/>
    <w:rsid w:val="000B72E3"/>
    <w:rsid w:val="000B7E64"/>
    <w:rsid w:val="000C0564"/>
    <w:rsid w:val="000C1C74"/>
    <w:rsid w:val="000C1CFA"/>
    <w:rsid w:val="000C22AB"/>
    <w:rsid w:val="000C2FC8"/>
    <w:rsid w:val="000C4012"/>
    <w:rsid w:val="000C417E"/>
    <w:rsid w:val="000C478D"/>
    <w:rsid w:val="000C4884"/>
    <w:rsid w:val="000C4A03"/>
    <w:rsid w:val="000C4DC6"/>
    <w:rsid w:val="000C57B8"/>
    <w:rsid w:val="000C64EF"/>
    <w:rsid w:val="000C6610"/>
    <w:rsid w:val="000C76B9"/>
    <w:rsid w:val="000C7931"/>
    <w:rsid w:val="000D0537"/>
    <w:rsid w:val="000D1B74"/>
    <w:rsid w:val="000D2B6C"/>
    <w:rsid w:val="000D3598"/>
    <w:rsid w:val="000D3A38"/>
    <w:rsid w:val="000D57E3"/>
    <w:rsid w:val="000D5C13"/>
    <w:rsid w:val="000D6192"/>
    <w:rsid w:val="000E0BB6"/>
    <w:rsid w:val="000E0EF9"/>
    <w:rsid w:val="000E17EB"/>
    <w:rsid w:val="000E2303"/>
    <w:rsid w:val="000E23C1"/>
    <w:rsid w:val="000E3AE4"/>
    <w:rsid w:val="000E3CF5"/>
    <w:rsid w:val="000E6C77"/>
    <w:rsid w:val="000E77DC"/>
    <w:rsid w:val="000F0AE5"/>
    <w:rsid w:val="000F12FE"/>
    <w:rsid w:val="000F33C1"/>
    <w:rsid w:val="000F3C5F"/>
    <w:rsid w:val="000F3D69"/>
    <w:rsid w:val="000F4715"/>
    <w:rsid w:val="000F499F"/>
    <w:rsid w:val="000F4C15"/>
    <w:rsid w:val="000F571A"/>
    <w:rsid w:val="000F6E1F"/>
    <w:rsid w:val="000F763F"/>
    <w:rsid w:val="000F793B"/>
    <w:rsid w:val="000F7B02"/>
    <w:rsid w:val="000F7FB7"/>
    <w:rsid w:val="00100166"/>
    <w:rsid w:val="00100586"/>
    <w:rsid w:val="0010058C"/>
    <w:rsid w:val="00100ADD"/>
    <w:rsid w:val="00101F74"/>
    <w:rsid w:val="00102231"/>
    <w:rsid w:val="00103159"/>
    <w:rsid w:val="00103514"/>
    <w:rsid w:val="0010391C"/>
    <w:rsid w:val="0010453A"/>
    <w:rsid w:val="00104FDA"/>
    <w:rsid w:val="00105A4D"/>
    <w:rsid w:val="00106DD1"/>
    <w:rsid w:val="0010757B"/>
    <w:rsid w:val="00107724"/>
    <w:rsid w:val="00110F85"/>
    <w:rsid w:val="001120E5"/>
    <w:rsid w:val="0011362F"/>
    <w:rsid w:val="001151D9"/>
    <w:rsid w:val="0011641D"/>
    <w:rsid w:val="00116B98"/>
    <w:rsid w:val="0012024F"/>
    <w:rsid w:val="00120307"/>
    <w:rsid w:val="0012182F"/>
    <w:rsid w:val="00122CF8"/>
    <w:rsid w:val="00122DB1"/>
    <w:rsid w:val="00123EA8"/>
    <w:rsid w:val="00124556"/>
    <w:rsid w:val="001246C3"/>
    <w:rsid w:val="001259B7"/>
    <w:rsid w:val="00125C8B"/>
    <w:rsid w:val="00125EBF"/>
    <w:rsid w:val="0012799E"/>
    <w:rsid w:val="0013066F"/>
    <w:rsid w:val="00130B26"/>
    <w:rsid w:val="00131EB9"/>
    <w:rsid w:val="001321ED"/>
    <w:rsid w:val="001323B7"/>
    <w:rsid w:val="001324A4"/>
    <w:rsid w:val="00132D13"/>
    <w:rsid w:val="0013302E"/>
    <w:rsid w:val="00134171"/>
    <w:rsid w:val="00134F0D"/>
    <w:rsid w:val="00134FC7"/>
    <w:rsid w:val="00135D89"/>
    <w:rsid w:val="00136179"/>
    <w:rsid w:val="001364F4"/>
    <w:rsid w:val="00136E57"/>
    <w:rsid w:val="00137233"/>
    <w:rsid w:val="00140367"/>
    <w:rsid w:val="001407FA"/>
    <w:rsid w:val="00140B97"/>
    <w:rsid w:val="00140CAC"/>
    <w:rsid w:val="00140FC0"/>
    <w:rsid w:val="001412D8"/>
    <w:rsid w:val="0014145D"/>
    <w:rsid w:val="0014172A"/>
    <w:rsid w:val="00142117"/>
    <w:rsid w:val="0014250F"/>
    <w:rsid w:val="00144814"/>
    <w:rsid w:val="0014487E"/>
    <w:rsid w:val="00146002"/>
    <w:rsid w:val="0014761F"/>
    <w:rsid w:val="00147675"/>
    <w:rsid w:val="00147744"/>
    <w:rsid w:val="00147BED"/>
    <w:rsid w:val="00147C15"/>
    <w:rsid w:val="00147CE4"/>
    <w:rsid w:val="0014CFDC"/>
    <w:rsid w:val="00151A18"/>
    <w:rsid w:val="00152430"/>
    <w:rsid w:val="001527CB"/>
    <w:rsid w:val="00152B42"/>
    <w:rsid w:val="00153840"/>
    <w:rsid w:val="00153D04"/>
    <w:rsid w:val="001547F5"/>
    <w:rsid w:val="00157D6F"/>
    <w:rsid w:val="0016000F"/>
    <w:rsid w:val="001606AE"/>
    <w:rsid w:val="001619E9"/>
    <w:rsid w:val="0016200F"/>
    <w:rsid w:val="00162804"/>
    <w:rsid w:val="00162BF3"/>
    <w:rsid w:val="00163A49"/>
    <w:rsid w:val="00163BA5"/>
    <w:rsid w:val="00164233"/>
    <w:rsid w:val="001646D3"/>
    <w:rsid w:val="00166FFE"/>
    <w:rsid w:val="00167129"/>
    <w:rsid w:val="0016726E"/>
    <w:rsid w:val="00170123"/>
    <w:rsid w:val="00170765"/>
    <w:rsid w:val="00171E26"/>
    <w:rsid w:val="001737E8"/>
    <w:rsid w:val="0017385A"/>
    <w:rsid w:val="00174883"/>
    <w:rsid w:val="001752C9"/>
    <w:rsid w:val="00175BA5"/>
    <w:rsid w:val="00175BB9"/>
    <w:rsid w:val="001767E6"/>
    <w:rsid w:val="00176EAF"/>
    <w:rsid w:val="001804F1"/>
    <w:rsid w:val="00181307"/>
    <w:rsid w:val="001818C2"/>
    <w:rsid w:val="00182426"/>
    <w:rsid w:val="00182B40"/>
    <w:rsid w:val="00182CE4"/>
    <w:rsid w:val="00183245"/>
    <w:rsid w:val="00183C4E"/>
    <w:rsid w:val="001840F7"/>
    <w:rsid w:val="001841F6"/>
    <w:rsid w:val="0018489F"/>
    <w:rsid w:val="00186B8A"/>
    <w:rsid w:val="00186EAC"/>
    <w:rsid w:val="001870A9"/>
    <w:rsid w:val="00187A84"/>
    <w:rsid w:val="001904E2"/>
    <w:rsid w:val="00190638"/>
    <w:rsid w:val="0019164C"/>
    <w:rsid w:val="0019264E"/>
    <w:rsid w:val="001926BB"/>
    <w:rsid w:val="00192A73"/>
    <w:rsid w:val="00192EC1"/>
    <w:rsid w:val="0019397C"/>
    <w:rsid w:val="00194089"/>
    <w:rsid w:val="00194809"/>
    <w:rsid w:val="00195045"/>
    <w:rsid w:val="00195724"/>
    <w:rsid w:val="0019632A"/>
    <w:rsid w:val="00196C76"/>
    <w:rsid w:val="00197086"/>
    <w:rsid w:val="001974BD"/>
    <w:rsid w:val="0019789E"/>
    <w:rsid w:val="00197B29"/>
    <w:rsid w:val="00197F8B"/>
    <w:rsid w:val="001A045F"/>
    <w:rsid w:val="001A0D08"/>
    <w:rsid w:val="001A1B30"/>
    <w:rsid w:val="001A1B43"/>
    <w:rsid w:val="001A1E89"/>
    <w:rsid w:val="001A302F"/>
    <w:rsid w:val="001A3093"/>
    <w:rsid w:val="001A425B"/>
    <w:rsid w:val="001A42AA"/>
    <w:rsid w:val="001A45FF"/>
    <w:rsid w:val="001A47BC"/>
    <w:rsid w:val="001A5159"/>
    <w:rsid w:val="001A72BB"/>
    <w:rsid w:val="001A7BA7"/>
    <w:rsid w:val="001A7F95"/>
    <w:rsid w:val="001B0711"/>
    <w:rsid w:val="001B1637"/>
    <w:rsid w:val="001B1E60"/>
    <w:rsid w:val="001B1FB7"/>
    <w:rsid w:val="001B2D4A"/>
    <w:rsid w:val="001B32DA"/>
    <w:rsid w:val="001B4F1D"/>
    <w:rsid w:val="001B594F"/>
    <w:rsid w:val="001B5E36"/>
    <w:rsid w:val="001B6FA4"/>
    <w:rsid w:val="001C0C1C"/>
    <w:rsid w:val="001C1030"/>
    <w:rsid w:val="001C1232"/>
    <w:rsid w:val="001C246B"/>
    <w:rsid w:val="001C2579"/>
    <w:rsid w:val="001C2C7E"/>
    <w:rsid w:val="001C3488"/>
    <w:rsid w:val="001C36E6"/>
    <w:rsid w:val="001C3E62"/>
    <w:rsid w:val="001C451C"/>
    <w:rsid w:val="001C4929"/>
    <w:rsid w:val="001C596F"/>
    <w:rsid w:val="001C5B2F"/>
    <w:rsid w:val="001D07D4"/>
    <w:rsid w:val="001D0B1B"/>
    <w:rsid w:val="001D0B7F"/>
    <w:rsid w:val="001D0F06"/>
    <w:rsid w:val="001D1C02"/>
    <w:rsid w:val="001D1F8F"/>
    <w:rsid w:val="001D2CCA"/>
    <w:rsid w:val="001D5E76"/>
    <w:rsid w:val="001D7FA3"/>
    <w:rsid w:val="001E0970"/>
    <w:rsid w:val="001E1DD8"/>
    <w:rsid w:val="001E2829"/>
    <w:rsid w:val="001E29BA"/>
    <w:rsid w:val="001E367A"/>
    <w:rsid w:val="001E3C2C"/>
    <w:rsid w:val="001E3DAB"/>
    <w:rsid w:val="001E45AA"/>
    <w:rsid w:val="001E4FA4"/>
    <w:rsid w:val="001E50F3"/>
    <w:rsid w:val="001E5399"/>
    <w:rsid w:val="001E6217"/>
    <w:rsid w:val="001E681F"/>
    <w:rsid w:val="001E7673"/>
    <w:rsid w:val="001E7AF7"/>
    <w:rsid w:val="001F06C1"/>
    <w:rsid w:val="001F08E1"/>
    <w:rsid w:val="001F0FEC"/>
    <w:rsid w:val="001F13E1"/>
    <w:rsid w:val="001F1855"/>
    <w:rsid w:val="001F2DD7"/>
    <w:rsid w:val="001F311F"/>
    <w:rsid w:val="001F3726"/>
    <w:rsid w:val="001F3CF0"/>
    <w:rsid w:val="001F3D0B"/>
    <w:rsid w:val="001F3F5A"/>
    <w:rsid w:val="001F4EFF"/>
    <w:rsid w:val="001F574D"/>
    <w:rsid w:val="001F601C"/>
    <w:rsid w:val="001F689D"/>
    <w:rsid w:val="001F6C07"/>
    <w:rsid w:val="001F7877"/>
    <w:rsid w:val="001F7A04"/>
    <w:rsid w:val="00200095"/>
    <w:rsid w:val="00200148"/>
    <w:rsid w:val="0020101F"/>
    <w:rsid w:val="002018DF"/>
    <w:rsid w:val="00201E97"/>
    <w:rsid w:val="002025D3"/>
    <w:rsid w:val="00202D9A"/>
    <w:rsid w:val="002035CA"/>
    <w:rsid w:val="00203F5A"/>
    <w:rsid w:val="00205287"/>
    <w:rsid w:val="00205C98"/>
    <w:rsid w:val="002062D5"/>
    <w:rsid w:val="00206F0F"/>
    <w:rsid w:val="00207D3F"/>
    <w:rsid w:val="00207D97"/>
    <w:rsid w:val="002107C8"/>
    <w:rsid w:val="0021182A"/>
    <w:rsid w:val="00211A07"/>
    <w:rsid w:val="00212FD5"/>
    <w:rsid w:val="00215AB2"/>
    <w:rsid w:val="00216311"/>
    <w:rsid w:val="00216495"/>
    <w:rsid w:val="00216623"/>
    <w:rsid w:val="00216CEA"/>
    <w:rsid w:val="00216CFC"/>
    <w:rsid w:val="00217713"/>
    <w:rsid w:val="00220685"/>
    <w:rsid w:val="0022253C"/>
    <w:rsid w:val="0022268A"/>
    <w:rsid w:val="00222B38"/>
    <w:rsid w:val="00222BCD"/>
    <w:rsid w:val="0022343F"/>
    <w:rsid w:val="00223788"/>
    <w:rsid w:val="002237A5"/>
    <w:rsid w:val="00224158"/>
    <w:rsid w:val="00224F1D"/>
    <w:rsid w:val="00225A19"/>
    <w:rsid w:val="0022694D"/>
    <w:rsid w:val="002272C3"/>
    <w:rsid w:val="002275E7"/>
    <w:rsid w:val="00230CF4"/>
    <w:rsid w:val="00231C32"/>
    <w:rsid w:val="00232532"/>
    <w:rsid w:val="00232990"/>
    <w:rsid w:val="002346D9"/>
    <w:rsid w:val="00234F86"/>
    <w:rsid w:val="0023511C"/>
    <w:rsid w:val="0023557E"/>
    <w:rsid w:val="00236507"/>
    <w:rsid w:val="002369F6"/>
    <w:rsid w:val="00236B83"/>
    <w:rsid w:val="00236E7B"/>
    <w:rsid w:val="00237F16"/>
    <w:rsid w:val="002401D9"/>
    <w:rsid w:val="00240542"/>
    <w:rsid w:val="00240F8A"/>
    <w:rsid w:val="002424BF"/>
    <w:rsid w:val="002436D2"/>
    <w:rsid w:val="00243D2E"/>
    <w:rsid w:val="002445F6"/>
    <w:rsid w:val="00244AA2"/>
    <w:rsid w:val="0024726A"/>
    <w:rsid w:val="002478E7"/>
    <w:rsid w:val="00250BE7"/>
    <w:rsid w:val="002512A6"/>
    <w:rsid w:val="0025149A"/>
    <w:rsid w:val="00251586"/>
    <w:rsid w:val="00253D2D"/>
    <w:rsid w:val="00253DB1"/>
    <w:rsid w:val="002541C7"/>
    <w:rsid w:val="00255004"/>
    <w:rsid w:val="0025736F"/>
    <w:rsid w:val="002577D9"/>
    <w:rsid w:val="002601BB"/>
    <w:rsid w:val="00260BE4"/>
    <w:rsid w:val="00260D3C"/>
    <w:rsid w:val="002622B1"/>
    <w:rsid w:val="00263A94"/>
    <w:rsid w:val="00264111"/>
    <w:rsid w:val="00264416"/>
    <w:rsid w:val="00264709"/>
    <w:rsid w:val="00264C93"/>
    <w:rsid w:val="00264F44"/>
    <w:rsid w:val="0026525B"/>
    <w:rsid w:val="0026541D"/>
    <w:rsid w:val="0026543F"/>
    <w:rsid w:val="00266C08"/>
    <w:rsid w:val="00267161"/>
    <w:rsid w:val="0026736B"/>
    <w:rsid w:val="00270160"/>
    <w:rsid w:val="002704E0"/>
    <w:rsid w:val="0027212F"/>
    <w:rsid w:val="00272FC0"/>
    <w:rsid w:val="00273C9F"/>
    <w:rsid w:val="002740CD"/>
    <w:rsid w:val="002740E1"/>
    <w:rsid w:val="002743A4"/>
    <w:rsid w:val="00274A79"/>
    <w:rsid w:val="002751F7"/>
    <w:rsid w:val="002757F0"/>
    <w:rsid w:val="00276409"/>
    <w:rsid w:val="002773A6"/>
    <w:rsid w:val="002773CE"/>
    <w:rsid w:val="00277563"/>
    <w:rsid w:val="0028020C"/>
    <w:rsid w:val="002804C7"/>
    <w:rsid w:val="00280733"/>
    <w:rsid w:val="00280822"/>
    <w:rsid w:val="00282D04"/>
    <w:rsid w:val="00282DE5"/>
    <w:rsid w:val="00283279"/>
    <w:rsid w:val="00283E8A"/>
    <w:rsid w:val="00285497"/>
    <w:rsid w:val="0028626E"/>
    <w:rsid w:val="00286983"/>
    <w:rsid w:val="00287042"/>
    <w:rsid w:val="00287087"/>
    <w:rsid w:val="002871D2"/>
    <w:rsid w:val="002907F8"/>
    <w:rsid w:val="00290D31"/>
    <w:rsid w:val="002925C4"/>
    <w:rsid w:val="00293D6C"/>
    <w:rsid w:val="00293F76"/>
    <w:rsid w:val="00294896"/>
    <w:rsid w:val="00294A32"/>
    <w:rsid w:val="00295A1C"/>
    <w:rsid w:val="00295C7F"/>
    <w:rsid w:val="002A0497"/>
    <w:rsid w:val="002A0A2A"/>
    <w:rsid w:val="002A0D13"/>
    <w:rsid w:val="002A2D21"/>
    <w:rsid w:val="002A2EF6"/>
    <w:rsid w:val="002A3281"/>
    <w:rsid w:val="002A3B81"/>
    <w:rsid w:val="002A4AF5"/>
    <w:rsid w:val="002A4FE4"/>
    <w:rsid w:val="002A5237"/>
    <w:rsid w:val="002A61F0"/>
    <w:rsid w:val="002A71C3"/>
    <w:rsid w:val="002A788E"/>
    <w:rsid w:val="002A7A3D"/>
    <w:rsid w:val="002B00B2"/>
    <w:rsid w:val="002B1143"/>
    <w:rsid w:val="002B18D9"/>
    <w:rsid w:val="002B2551"/>
    <w:rsid w:val="002B31C2"/>
    <w:rsid w:val="002B32E3"/>
    <w:rsid w:val="002B453C"/>
    <w:rsid w:val="002B54EA"/>
    <w:rsid w:val="002B5A52"/>
    <w:rsid w:val="002B5D29"/>
    <w:rsid w:val="002B6169"/>
    <w:rsid w:val="002B6A3D"/>
    <w:rsid w:val="002B6DDB"/>
    <w:rsid w:val="002C1473"/>
    <w:rsid w:val="002C1803"/>
    <w:rsid w:val="002C1B35"/>
    <w:rsid w:val="002C2843"/>
    <w:rsid w:val="002C2D03"/>
    <w:rsid w:val="002C40FA"/>
    <w:rsid w:val="002C47EF"/>
    <w:rsid w:val="002C5397"/>
    <w:rsid w:val="002C66B1"/>
    <w:rsid w:val="002C6A92"/>
    <w:rsid w:val="002C6E49"/>
    <w:rsid w:val="002D007C"/>
    <w:rsid w:val="002D0402"/>
    <w:rsid w:val="002D05E0"/>
    <w:rsid w:val="002D0BF8"/>
    <w:rsid w:val="002D0E59"/>
    <w:rsid w:val="002D110F"/>
    <w:rsid w:val="002D177A"/>
    <w:rsid w:val="002D1A9A"/>
    <w:rsid w:val="002D1EC5"/>
    <w:rsid w:val="002D3070"/>
    <w:rsid w:val="002D402A"/>
    <w:rsid w:val="002D417C"/>
    <w:rsid w:val="002D493A"/>
    <w:rsid w:val="002D4976"/>
    <w:rsid w:val="002D49DC"/>
    <w:rsid w:val="002D578F"/>
    <w:rsid w:val="002D5E9F"/>
    <w:rsid w:val="002D6192"/>
    <w:rsid w:val="002D6339"/>
    <w:rsid w:val="002D6BAC"/>
    <w:rsid w:val="002D7D55"/>
    <w:rsid w:val="002D7FE7"/>
    <w:rsid w:val="002E06B9"/>
    <w:rsid w:val="002E0860"/>
    <w:rsid w:val="002E0FAC"/>
    <w:rsid w:val="002E17F1"/>
    <w:rsid w:val="002E2373"/>
    <w:rsid w:val="002E3394"/>
    <w:rsid w:val="002E37CC"/>
    <w:rsid w:val="002E3A6E"/>
    <w:rsid w:val="002E3D17"/>
    <w:rsid w:val="002E51F4"/>
    <w:rsid w:val="002E59FF"/>
    <w:rsid w:val="002E5E2A"/>
    <w:rsid w:val="002E665D"/>
    <w:rsid w:val="002E6D5A"/>
    <w:rsid w:val="002E7428"/>
    <w:rsid w:val="002E744C"/>
    <w:rsid w:val="002E7834"/>
    <w:rsid w:val="002F0276"/>
    <w:rsid w:val="002F0E9C"/>
    <w:rsid w:val="002F1153"/>
    <w:rsid w:val="002F1EB6"/>
    <w:rsid w:val="002F20C1"/>
    <w:rsid w:val="002F368A"/>
    <w:rsid w:val="002F388D"/>
    <w:rsid w:val="002F6577"/>
    <w:rsid w:val="002F6F9C"/>
    <w:rsid w:val="002F74A9"/>
    <w:rsid w:val="002F7653"/>
    <w:rsid w:val="002F7C27"/>
    <w:rsid w:val="002F7EDA"/>
    <w:rsid w:val="002F7F51"/>
    <w:rsid w:val="00300704"/>
    <w:rsid w:val="00300B58"/>
    <w:rsid w:val="00301F04"/>
    <w:rsid w:val="00302034"/>
    <w:rsid w:val="00302938"/>
    <w:rsid w:val="003033ED"/>
    <w:rsid w:val="00303E5E"/>
    <w:rsid w:val="00303FEB"/>
    <w:rsid w:val="00304AC5"/>
    <w:rsid w:val="00304AD9"/>
    <w:rsid w:val="00304B59"/>
    <w:rsid w:val="00305117"/>
    <w:rsid w:val="003059EB"/>
    <w:rsid w:val="003066A3"/>
    <w:rsid w:val="0030676C"/>
    <w:rsid w:val="003067D8"/>
    <w:rsid w:val="003106CF"/>
    <w:rsid w:val="00310E4E"/>
    <w:rsid w:val="00313282"/>
    <w:rsid w:val="003134B8"/>
    <w:rsid w:val="003134CC"/>
    <w:rsid w:val="0031403B"/>
    <w:rsid w:val="0031431A"/>
    <w:rsid w:val="00314ED9"/>
    <w:rsid w:val="00315565"/>
    <w:rsid w:val="00316851"/>
    <w:rsid w:val="003168BB"/>
    <w:rsid w:val="00316CC1"/>
    <w:rsid w:val="00317347"/>
    <w:rsid w:val="00320719"/>
    <w:rsid w:val="0032125C"/>
    <w:rsid w:val="00321594"/>
    <w:rsid w:val="00321EA3"/>
    <w:rsid w:val="00322109"/>
    <w:rsid w:val="00322A6B"/>
    <w:rsid w:val="00323566"/>
    <w:rsid w:val="00325347"/>
    <w:rsid w:val="003255C7"/>
    <w:rsid w:val="003274B7"/>
    <w:rsid w:val="003274D8"/>
    <w:rsid w:val="00330370"/>
    <w:rsid w:val="0033045F"/>
    <w:rsid w:val="00331DF7"/>
    <w:rsid w:val="003322A9"/>
    <w:rsid w:val="00332FD2"/>
    <w:rsid w:val="00333778"/>
    <w:rsid w:val="00333A83"/>
    <w:rsid w:val="00333C76"/>
    <w:rsid w:val="0033500F"/>
    <w:rsid w:val="00335AAD"/>
    <w:rsid w:val="00335B36"/>
    <w:rsid w:val="00335E43"/>
    <w:rsid w:val="00336FDA"/>
    <w:rsid w:val="00337394"/>
    <w:rsid w:val="00337924"/>
    <w:rsid w:val="00341387"/>
    <w:rsid w:val="00341F1B"/>
    <w:rsid w:val="003428C5"/>
    <w:rsid w:val="0034457B"/>
    <w:rsid w:val="003445DA"/>
    <w:rsid w:val="00345358"/>
    <w:rsid w:val="00345B4D"/>
    <w:rsid w:val="0034619C"/>
    <w:rsid w:val="0034687D"/>
    <w:rsid w:val="00346BF7"/>
    <w:rsid w:val="0034EA4B"/>
    <w:rsid w:val="0035041F"/>
    <w:rsid w:val="00351E14"/>
    <w:rsid w:val="00352841"/>
    <w:rsid w:val="00352BB6"/>
    <w:rsid w:val="0035309C"/>
    <w:rsid w:val="00353554"/>
    <w:rsid w:val="003540B5"/>
    <w:rsid w:val="00354167"/>
    <w:rsid w:val="00354824"/>
    <w:rsid w:val="00354D1C"/>
    <w:rsid w:val="0035526D"/>
    <w:rsid w:val="00355271"/>
    <w:rsid w:val="00355C4A"/>
    <w:rsid w:val="00355CC1"/>
    <w:rsid w:val="00355DEA"/>
    <w:rsid w:val="0035621C"/>
    <w:rsid w:val="0035764E"/>
    <w:rsid w:val="00357E47"/>
    <w:rsid w:val="00360276"/>
    <w:rsid w:val="0036165D"/>
    <w:rsid w:val="00361759"/>
    <w:rsid w:val="00361B59"/>
    <w:rsid w:val="0036243B"/>
    <w:rsid w:val="00362925"/>
    <w:rsid w:val="0036297A"/>
    <w:rsid w:val="00363155"/>
    <w:rsid w:val="00363784"/>
    <w:rsid w:val="00363DFF"/>
    <w:rsid w:val="00364747"/>
    <w:rsid w:val="003662ED"/>
    <w:rsid w:val="003666BE"/>
    <w:rsid w:val="00367744"/>
    <w:rsid w:val="0037036B"/>
    <w:rsid w:val="00370F15"/>
    <w:rsid w:val="00371542"/>
    <w:rsid w:val="003717B3"/>
    <w:rsid w:val="003759B1"/>
    <w:rsid w:val="00375F17"/>
    <w:rsid w:val="00376CA2"/>
    <w:rsid w:val="00376CE3"/>
    <w:rsid w:val="00380031"/>
    <w:rsid w:val="003808F6"/>
    <w:rsid w:val="00380A90"/>
    <w:rsid w:val="00380CDA"/>
    <w:rsid w:val="00381B3E"/>
    <w:rsid w:val="00381C2C"/>
    <w:rsid w:val="00382524"/>
    <w:rsid w:val="00383A74"/>
    <w:rsid w:val="00383D98"/>
    <w:rsid w:val="00385C14"/>
    <w:rsid w:val="00386901"/>
    <w:rsid w:val="00386A41"/>
    <w:rsid w:val="0038783D"/>
    <w:rsid w:val="0038788A"/>
    <w:rsid w:val="00390366"/>
    <w:rsid w:val="00390C91"/>
    <w:rsid w:val="00392CE5"/>
    <w:rsid w:val="00392E14"/>
    <w:rsid w:val="0039334D"/>
    <w:rsid w:val="00393E65"/>
    <w:rsid w:val="00394180"/>
    <w:rsid w:val="00394C1C"/>
    <w:rsid w:val="00394CEC"/>
    <w:rsid w:val="00394D89"/>
    <w:rsid w:val="00396207"/>
    <w:rsid w:val="003962DF"/>
    <w:rsid w:val="003965B6"/>
    <w:rsid w:val="003965BC"/>
    <w:rsid w:val="00396DDD"/>
    <w:rsid w:val="00396EA7"/>
    <w:rsid w:val="003970ED"/>
    <w:rsid w:val="003991F9"/>
    <w:rsid w:val="003A0B59"/>
    <w:rsid w:val="003A0C32"/>
    <w:rsid w:val="003A1A96"/>
    <w:rsid w:val="003A1AEE"/>
    <w:rsid w:val="003A31CB"/>
    <w:rsid w:val="003A3434"/>
    <w:rsid w:val="003A67DC"/>
    <w:rsid w:val="003A69C9"/>
    <w:rsid w:val="003A6C5F"/>
    <w:rsid w:val="003A6D74"/>
    <w:rsid w:val="003A7EC4"/>
    <w:rsid w:val="003B0BD0"/>
    <w:rsid w:val="003B1717"/>
    <w:rsid w:val="003B1ACB"/>
    <w:rsid w:val="003B2428"/>
    <w:rsid w:val="003B3034"/>
    <w:rsid w:val="003B3193"/>
    <w:rsid w:val="003B4EB2"/>
    <w:rsid w:val="003B51B1"/>
    <w:rsid w:val="003B55E0"/>
    <w:rsid w:val="003B6108"/>
    <w:rsid w:val="003B670E"/>
    <w:rsid w:val="003B759F"/>
    <w:rsid w:val="003B77DF"/>
    <w:rsid w:val="003C0682"/>
    <w:rsid w:val="003C0808"/>
    <w:rsid w:val="003C0CDB"/>
    <w:rsid w:val="003C148A"/>
    <w:rsid w:val="003C1C7D"/>
    <w:rsid w:val="003C1FDF"/>
    <w:rsid w:val="003C286F"/>
    <w:rsid w:val="003C2B40"/>
    <w:rsid w:val="003C366C"/>
    <w:rsid w:val="003C3771"/>
    <w:rsid w:val="003C385F"/>
    <w:rsid w:val="003C437E"/>
    <w:rsid w:val="003C4BC9"/>
    <w:rsid w:val="003C536D"/>
    <w:rsid w:val="003C5AF3"/>
    <w:rsid w:val="003C7CA4"/>
    <w:rsid w:val="003C7E3E"/>
    <w:rsid w:val="003CF811"/>
    <w:rsid w:val="003D0A21"/>
    <w:rsid w:val="003D1798"/>
    <w:rsid w:val="003D20DF"/>
    <w:rsid w:val="003D2456"/>
    <w:rsid w:val="003D2F24"/>
    <w:rsid w:val="003D3897"/>
    <w:rsid w:val="003D4325"/>
    <w:rsid w:val="003D4570"/>
    <w:rsid w:val="003D47ED"/>
    <w:rsid w:val="003D4A03"/>
    <w:rsid w:val="003D5AC8"/>
    <w:rsid w:val="003D5BEE"/>
    <w:rsid w:val="003D6469"/>
    <w:rsid w:val="003E0CDC"/>
    <w:rsid w:val="003E163A"/>
    <w:rsid w:val="003E1E39"/>
    <w:rsid w:val="003E1FFD"/>
    <w:rsid w:val="003E2282"/>
    <w:rsid w:val="003E2BB9"/>
    <w:rsid w:val="003E3795"/>
    <w:rsid w:val="003E37D3"/>
    <w:rsid w:val="003E37DE"/>
    <w:rsid w:val="003E3E65"/>
    <w:rsid w:val="003E50B2"/>
    <w:rsid w:val="003E50D7"/>
    <w:rsid w:val="003E5B2B"/>
    <w:rsid w:val="003E5FBD"/>
    <w:rsid w:val="003E6AEE"/>
    <w:rsid w:val="003E6FF0"/>
    <w:rsid w:val="003F0199"/>
    <w:rsid w:val="003F043E"/>
    <w:rsid w:val="003F17B0"/>
    <w:rsid w:val="003F1C68"/>
    <w:rsid w:val="003F2A62"/>
    <w:rsid w:val="003F2DF6"/>
    <w:rsid w:val="003F336C"/>
    <w:rsid w:val="003F36CF"/>
    <w:rsid w:val="003F3EBE"/>
    <w:rsid w:val="003F3F2F"/>
    <w:rsid w:val="003F4061"/>
    <w:rsid w:val="003F4336"/>
    <w:rsid w:val="003F55BE"/>
    <w:rsid w:val="003F67AF"/>
    <w:rsid w:val="003F7DC1"/>
    <w:rsid w:val="003F7DD3"/>
    <w:rsid w:val="00400DB6"/>
    <w:rsid w:val="004011D7"/>
    <w:rsid w:val="0040127E"/>
    <w:rsid w:val="004017C9"/>
    <w:rsid w:val="00401AC3"/>
    <w:rsid w:val="00404F16"/>
    <w:rsid w:val="0040515E"/>
    <w:rsid w:val="00405603"/>
    <w:rsid w:val="00405DF3"/>
    <w:rsid w:val="0040656C"/>
    <w:rsid w:val="0040DEF1"/>
    <w:rsid w:val="00410476"/>
    <w:rsid w:val="004114E1"/>
    <w:rsid w:val="00411971"/>
    <w:rsid w:val="004122F4"/>
    <w:rsid w:val="00412309"/>
    <w:rsid w:val="00412600"/>
    <w:rsid w:val="00412655"/>
    <w:rsid w:val="004139BE"/>
    <w:rsid w:val="004141A6"/>
    <w:rsid w:val="004147E5"/>
    <w:rsid w:val="00414AC4"/>
    <w:rsid w:val="0041548F"/>
    <w:rsid w:val="00415ABB"/>
    <w:rsid w:val="00415D7E"/>
    <w:rsid w:val="00417DAB"/>
    <w:rsid w:val="00417E4E"/>
    <w:rsid w:val="00417EBD"/>
    <w:rsid w:val="00420732"/>
    <w:rsid w:val="00420B33"/>
    <w:rsid w:val="00421A5C"/>
    <w:rsid w:val="004222A5"/>
    <w:rsid w:val="00422689"/>
    <w:rsid w:val="004232B4"/>
    <w:rsid w:val="00423D87"/>
    <w:rsid w:val="00423DAF"/>
    <w:rsid w:val="00424527"/>
    <w:rsid w:val="004248E7"/>
    <w:rsid w:val="00424E14"/>
    <w:rsid w:val="00425654"/>
    <w:rsid w:val="00425E0C"/>
    <w:rsid w:val="0042602A"/>
    <w:rsid w:val="004264C9"/>
    <w:rsid w:val="0042782F"/>
    <w:rsid w:val="0042D902"/>
    <w:rsid w:val="00430166"/>
    <w:rsid w:val="00430F9A"/>
    <w:rsid w:val="00431E43"/>
    <w:rsid w:val="00432153"/>
    <w:rsid w:val="004334CB"/>
    <w:rsid w:val="0043397C"/>
    <w:rsid w:val="00433B7A"/>
    <w:rsid w:val="00434557"/>
    <w:rsid w:val="00434D28"/>
    <w:rsid w:val="004351FD"/>
    <w:rsid w:val="00437C34"/>
    <w:rsid w:val="0044017D"/>
    <w:rsid w:val="00441132"/>
    <w:rsid w:val="0044281B"/>
    <w:rsid w:val="00444293"/>
    <w:rsid w:val="004444FE"/>
    <w:rsid w:val="00444B3B"/>
    <w:rsid w:val="00444B57"/>
    <w:rsid w:val="00444B8A"/>
    <w:rsid w:val="00444C2B"/>
    <w:rsid w:val="00444EC0"/>
    <w:rsid w:val="00445055"/>
    <w:rsid w:val="004452A8"/>
    <w:rsid w:val="00445BEC"/>
    <w:rsid w:val="00445D31"/>
    <w:rsid w:val="00446FDC"/>
    <w:rsid w:val="0044727E"/>
    <w:rsid w:val="004508FE"/>
    <w:rsid w:val="00452C2C"/>
    <w:rsid w:val="00453904"/>
    <w:rsid w:val="004547EA"/>
    <w:rsid w:val="00456CD3"/>
    <w:rsid w:val="0046145A"/>
    <w:rsid w:val="0046175F"/>
    <w:rsid w:val="00461940"/>
    <w:rsid w:val="0046207A"/>
    <w:rsid w:val="0046213B"/>
    <w:rsid w:val="00462938"/>
    <w:rsid w:val="00462BBF"/>
    <w:rsid w:val="00462E2C"/>
    <w:rsid w:val="004633C9"/>
    <w:rsid w:val="00464555"/>
    <w:rsid w:val="00465786"/>
    <w:rsid w:val="00465C76"/>
    <w:rsid w:val="00465CA2"/>
    <w:rsid w:val="004665B2"/>
    <w:rsid w:val="00466C46"/>
    <w:rsid w:val="00466CBD"/>
    <w:rsid w:val="00466E01"/>
    <w:rsid w:val="004673B2"/>
    <w:rsid w:val="004704C9"/>
    <w:rsid w:val="00470ABF"/>
    <w:rsid w:val="00471EB3"/>
    <w:rsid w:val="004720E2"/>
    <w:rsid w:val="0047292A"/>
    <w:rsid w:val="00472C6A"/>
    <w:rsid w:val="00472F90"/>
    <w:rsid w:val="0047344E"/>
    <w:rsid w:val="00473619"/>
    <w:rsid w:val="00475745"/>
    <w:rsid w:val="00475EFA"/>
    <w:rsid w:val="0047656C"/>
    <w:rsid w:val="00476BB4"/>
    <w:rsid w:val="004770B3"/>
    <w:rsid w:val="00477791"/>
    <w:rsid w:val="00477920"/>
    <w:rsid w:val="00477F35"/>
    <w:rsid w:val="00480216"/>
    <w:rsid w:val="00480606"/>
    <w:rsid w:val="00480722"/>
    <w:rsid w:val="00481975"/>
    <w:rsid w:val="00481A4A"/>
    <w:rsid w:val="004839FE"/>
    <w:rsid w:val="00483FA5"/>
    <w:rsid w:val="0048557A"/>
    <w:rsid w:val="00485F8C"/>
    <w:rsid w:val="00487B8F"/>
    <w:rsid w:val="0049012F"/>
    <w:rsid w:val="00490843"/>
    <w:rsid w:val="00492587"/>
    <w:rsid w:val="004938DA"/>
    <w:rsid w:val="00493C0E"/>
    <w:rsid w:val="00494DD0"/>
    <w:rsid w:val="00494FA9"/>
    <w:rsid w:val="00495760"/>
    <w:rsid w:val="0049636E"/>
    <w:rsid w:val="00496923"/>
    <w:rsid w:val="00496D0F"/>
    <w:rsid w:val="004977EF"/>
    <w:rsid w:val="00497BA3"/>
    <w:rsid w:val="004A000A"/>
    <w:rsid w:val="004A1AFC"/>
    <w:rsid w:val="004A3547"/>
    <w:rsid w:val="004A53D8"/>
    <w:rsid w:val="004A57C4"/>
    <w:rsid w:val="004A59B3"/>
    <w:rsid w:val="004A5C3B"/>
    <w:rsid w:val="004A5FD8"/>
    <w:rsid w:val="004A67FC"/>
    <w:rsid w:val="004A687A"/>
    <w:rsid w:val="004A7F60"/>
    <w:rsid w:val="004B01E8"/>
    <w:rsid w:val="004B0D92"/>
    <w:rsid w:val="004B22EE"/>
    <w:rsid w:val="004B3468"/>
    <w:rsid w:val="004B5E49"/>
    <w:rsid w:val="004B5FE4"/>
    <w:rsid w:val="004B6277"/>
    <w:rsid w:val="004B7587"/>
    <w:rsid w:val="004C0C86"/>
    <w:rsid w:val="004C0F1A"/>
    <w:rsid w:val="004C133D"/>
    <w:rsid w:val="004C19CF"/>
    <w:rsid w:val="004C1AA3"/>
    <w:rsid w:val="004C32EF"/>
    <w:rsid w:val="004C3EE1"/>
    <w:rsid w:val="004C4390"/>
    <w:rsid w:val="004C4813"/>
    <w:rsid w:val="004C4816"/>
    <w:rsid w:val="004C51E4"/>
    <w:rsid w:val="004C5DB3"/>
    <w:rsid w:val="004C6386"/>
    <w:rsid w:val="004D2008"/>
    <w:rsid w:val="004D244C"/>
    <w:rsid w:val="004D246B"/>
    <w:rsid w:val="004D296C"/>
    <w:rsid w:val="004D31B8"/>
    <w:rsid w:val="004D4473"/>
    <w:rsid w:val="004D46A8"/>
    <w:rsid w:val="004D4BD8"/>
    <w:rsid w:val="004D5FDF"/>
    <w:rsid w:val="004D73F3"/>
    <w:rsid w:val="004D74BF"/>
    <w:rsid w:val="004D79BE"/>
    <w:rsid w:val="004D7A40"/>
    <w:rsid w:val="004E27D7"/>
    <w:rsid w:val="004E3B27"/>
    <w:rsid w:val="004E419C"/>
    <w:rsid w:val="004E493F"/>
    <w:rsid w:val="004E4FE1"/>
    <w:rsid w:val="004E565D"/>
    <w:rsid w:val="004E5D8F"/>
    <w:rsid w:val="004E5EA8"/>
    <w:rsid w:val="004E636C"/>
    <w:rsid w:val="004E73DB"/>
    <w:rsid w:val="004F01B5"/>
    <w:rsid w:val="004F0C57"/>
    <w:rsid w:val="004F0CD1"/>
    <w:rsid w:val="004F170C"/>
    <w:rsid w:val="004F1F5F"/>
    <w:rsid w:val="004F28D9"/>
    <w:rsid w:val="004F33F5"/>
    <w:rsid w:val="004F3879"/>
    <w:rsid w:val="004F3A66"/>
    <w:rsid w:val="004F4379"/>
    <w:rsid w:val="004F4482"/>
    <w:rsid w:val="004F49CF"/>
    <w:rsid w:val="004F5787"/>
    <w:rsid w:val="004F59AA"/>
    <w:rsid w:val="004F5F04"/>
    <w:rsid w:val="004F6D19"/>
    <w:rsid w:val="005008C0"/>
    <w:rsid w:val="00500CD0"/>
    <w:rsid w:val="005013EC"/>
    <w:rsid w:val="0050188C"/>
    <w:rsid w:val="005019F5"/>
    <w:rsid w:val="00502C72"/>
    <w:rsid w:val="00502CBF"/>
    <w:rsid w:val="00502EAD"/>
    <w:rsid w:val="00504363"/>
    <w:rsid w:val="005044DB"/>
    <w:rsid w:val="0050464F"/>
    <w:rsid w:val="00505C1F"/>
    <w:rsid w:val="00505E0C"/>
    <w:rsid w:val="0050684F"/>
    <w:rsid w:val="005073F6"/>
    <w:rsid w:val="00507F06"/>
    <w:rsid w:val="0051042A"/>
    <w:rsid w:val="0051102E"/>
    <w:rsid w:val="0051124A"/>
    <w:rsid w:val="00511A00"/>
    <w:rsid w:val="00511E1B"/>
    <w:rsid w:val="00512F42"/>
    <w:rsid w:val="0051355E"/>
    <w:rsid w:val="00513F52"/>
    <w:rsid w:val="00513F54"/>
    <w:rsid w:val="00514384"/>
    <w:rsid w:val="00514742"/>
    <w:rsid w:val="00515ED6"/>
    <w:rsid w:val="00516531"/>
    <w:rsid w:val="0051661B"/>
    <w:rsid w:val="00516D4B"/>
    <w:rsid w:val="0051708E"/>
    <w:rsid w:val="00517D61"/>
    <w:rsid w:val="00520957"/>
    <w:rsid w:val="0052190C"/>
    <w:rsid w:val="00522297"/>
    <w:rsid w:val="00522C97"/>
    <w:rsid w:val="0052308A"/>
    <w:rsid w:val="005235F6"/>
    <w:rsid w:val="005237D3"/>
    <w:rsid w:val="005255C6"/>
    <w:rsid w:val="00525C55"/>
    <w:rsid w:val="00527580"/>
    <w:rsid w:val="00527962"/>
    <w:rsid w:val="00527AD2"/>
    <w:rsid w:val="0053012A"/>
    <w:rsid w:val="00530134"/>
    <w:rsid w:val="005303C1"/>
    <w:rsid w:val="0053056D"/>
    <w:rsid w:val="00530794"/>
    <w:rsid w:val="00530D33"/>
    <w:rsid w:val="0053173D"/>
    <w:rsid w:val="00532F18"/>
    <w:rsid w:val="005331F7"/>
    <w:rsid w:val="00533BAB"/>
    <w:rsid w:val="00533E28"/>
    <w:rsid w:val="00535421"/>
    <w:rsid w:val="00536281"/>
    <w:rsid w:val="0053639A"/>
    <w:rsid w:val="00540A8E"/>
    <w:rsid w:val="0054283D"/>
    <w:rsid w:val="00542DB8"/>
    <w:rsid w:val="00543626"/>
    <w:rsid w:val="00544424"/>
    <w:rsid w:val="00544C02"/>
    <w:rsid w:val="00544EF7"/>
    <w:rsid w:val="00546258"/>
    <w:rsid w:val="00547780"/>
    <w:rsid w:val="0054784C"/>
    <w:rsid w:val="00547DA6"/>
    <w:rsid w:val="00551C6D"/>
    <w:rsid w:val="00552216"/>
    <w:rsid w:val="00553255"/>
    <w:rsid w:val="0055362D"/>
    <w:rsid w:val="005536AA"/>
    <w:rsid w:val="00553733"/>
    <w:rsid w:val="00553E09"/>
    <w:rsid w:val="00554177"/>
    <w:rsid w:val="0055417E"/>
    <w:rsid w:val="00554480"/>
    <w:rsid w:val="00554559"/>
    <w:rsid w:val="00562126"/>
    <w:rsid w:val="00562588"/>
    <w:rsid w:val="00562AC8"/>
    <w:rsid w:val="00563BD8"/>
    <w:rsid w:val="00563C9F"/>
    <w:rsid w:val="0056585F"/>
    <w:rsid w:val="005661AF"/>
    <w:rsid w:val="005666A0"/>
    <w:rsid w:val="00567325"/>
    <w:rsid w:val="005679C0"/>
    <w:rsid w:val="00571557"/>
    <w:rsid w:val="00572632"/>
    <w:rsid w:val="00572955"/>
    <w:rsid w:val="0057316D"/>
    <w:rsid w:val="0057371D"/>
    <w:rsid w:val="00573907"/>
    <w:rsid w:val="00573BC9"/>
    <w:rsid w:val="00574390"/>
    <w:rsid w:val="00574904"/>
    <w:rsid w:val="005762EB"/>
    <w:rsid w:val="0057712F"/>
    <w:rsid w:val="005802A5"/>
    <w:rsid w:val="00584F94"/>
    <w:rsid w:val="00586A02"/>
    <w:rsid w:val="00586C3C"/>
    <w:rsid w:val="00587AC4"/>
    <w:rsid w:val="00590B4B"/>
    <w:rsid w:val="00590C3A"/>
    <w:rsid w:val="005920DC"/>
    <w:rsid w:val="005922F8"/>
    <w:rsid w:val="0059264E"/>
    <w:rsid w:val="005928EA"/>
    <w:rsid w:val="00594277"/>
    <w:rsid w:val="00594870"/>
    <w:rsid w:val="00594C84"/>
    <w:rsid w:val="00595810"/>
    <w:rsid w:val="0059590D"/>
    <w:rsid w:val="0059687B"/>
    <w:rsid w:val="00596959"/>
    <w:rsid w:val="005969F6"/>
    <w:rsid w:val="005971F7"/>
    <w:rsid w:val="00597EEB"/>
    <w:rsid w:val="005A083F"/>
    <w:rsid w:val="005A22C8"/>
    <w:rsid w:val="005A274A"/>
    <w:rsid w:val="005A306F"/>
    <w:rsid w:val="005A3D4F"/>
    <w:rsid w:val="005A5485"/>
    <w:rsid w:val="005A58B5"/>
    <w:rsid w:val="005A65CC"/>
    <w:rsid w:val="005A6781"/>
    <w:rsid w:val="005A6B54"/>
    <w:rsid w:val="005A747F"/>
    <w:rsid w:val="005A7C9F"/>
    <w:rsid w:val="005B0C05"/>
    <w:rsid w:val="005B0E9F"/>
    <w:rsid w:val="005B1127"/>
    <w:rsid w:val="005B20C5"/>
    <w:rsid w:val="005B2489"/>
    <w:rsid w:val="005B31C0"/>
    <w:rsid w:val="005B3621"/>
    <w:rsid w:val="005B3B43"/>
    <w:rsid w:val="005B3D43"/>
    <w:rsid w:val="005B3DC6"/>
    <w:rsid w:val="005B5BEE"/>
    <w:rsid w:val="005B7620"/>
    <w:rsid w:val="005B7B1B"/>
    <w:rsid w:val="005B87DB"/>
    <w:rsid w:val="005C017D"/>
    <w:rsid w:val="005C0CD1"/>
    <w:rsid w:val="005C2E04"/>
    <w:rsid w:val="005C32ED"/>
    <w:rsid w:val="005C4596"/>
    <w:rsid w:val="005C715D"/>
    <w:rsid w:val="005C7B48"/>
    <w:rsid w:val="005D0425"/>
    <w:rsid w:val="005D122F"/>
    <w:rsid w:val="005D2291"/>
    <w:rsid w:val="005D2535"/>
    <w:rsid w:val="005D2AC8"/>
    <w:rsid w:val="005D2E6F"/>
    <w:rsid w:val="005D31DC"/>
    <w:rsid w:val="005D34D0"/>
    <w:rsid w:val="005D3B4E"/>
    <w:rsid w:val="005D5265"/>
    <w:rsid w:val="005D5529"/>
    <w:rsid w:val="005D5EE3"/>
    <w:rsid w:val="005D642F"/>
    <w:rsid w:val="005D70D1"/>
    <w:rsid w:val="005D71E0"/>
    <w:rsid w:val="005D79F7"/>
    <w:rsid w:val="005D7D54"/>
    <w:rsid w:val="005E16DF"/>
    <w:rsid w:val="005E1A5C"/>
    <w:rsid w:val="005E21D8"/>
    <w:rsid w:val="005E244B"/>
    <w:rsid w:val="005E3489"/>
    <w:rsid w:val="005E4404"/>
    <w:rsid w:val="005E48BC"/>
    <w:rsid w:val="005E552D"/>
    <w:rsid w:val="005E6AAA"/>
    <w:rsid w:val="005E7F38"/>
    <w:rsid w:val="005F0B61"/>
    <w:rsid w:val="005F0FF7"/>
    <w:rsid w:val="005F13C3"/>
    <w:rsid w:val="005F2665"/>
    <w:rsid w:val="005F31B5"/>
    <w:rsid w:val="005F38F4"/>
    <w:rsid w:val="005F3D50"/>
    <w:rsid w:val="005F4046"/>
    <w:rsid w:val="005F41E2"/>
    <w:rsid w:val="005F5F05"/>
    <w:rsid w:val="005F601D"/>
    <w:rsid w:val="005F665B"/>
    <w:rsid w:val="005F68B0"/>
    <w:rsid w:val="005F748A"/>
    <w:rsid w:val="005F774D"/>
    <w:rsid w:val="005F7979"/>
    <w:rsid w:val="005F7A86"/>
    <w:rsid w:val="00600CD5"/>
    <w:rsid w:val="006022DC"/>
    <w:rsid w:val="00602573"/>
    <w:rsid w:val="00602611"/>
    <w:rsid w:val="00602729"/>
    <w:rsid w:val="00602F22"/>
    <w:rsid w:val="00603850"/>
    <w:rsid w:val="0060396F"/>
    <w:rsid w:val="00603B60"/>
    <w:rsid w:val="00604A8C"/>
    <w:rsid w:val="00604D8A"/>
    <w:rsid w:val="0060561D"/>
    <w:rsid w:val="006057E8"/>
    <w:rsid w:val="00606FDE"/>
    <w:rsid w:val="00607870"/>
    <w:rsid w:val="00607BC1"/>
    <w:rsid w:val="00611D21"/>
    <w:rsid w:val="00612015"/>
    <w:rsid w:val="006130A4"/>
    <w:rsid w:val="006132E0"/>
    <w:rsid w:val="00614118"/>
    <w:rsid w:val="0061478F"/>
    <w:rsid w:val="006153E1"/>
    <w:rsid w:val="00615C97"/>
    <w:rsid w:val="00616DC0"/>
    <w:rsid w:val="0062180D"/>
    <w:rsid w:val="00622421"/>
    <w:rsid w:val="00622458"/>
    <w:rsid w:val="00622D26"/>
    <w:rsid w:val="00623454"/>
    <w:rsid w:val="006234E5"/>
    <w:rsid w:val="00623C5D"/>
    <w:rsid w:val="00626887"/>
    <w:rsid w:val="006271F2"/>
    <w:rsid w:val="00627A1E"/>
    <w:rsid w:val="00630ED6"/>
    <w:rsid w:val="00631DCB"/>
    <w:rsid w:val="006329E2"/>
    <w:rsid w:val="00632B45"/>
    <w:rsid w:val="00633322"/>
    <w:rsid w:val="00633DE9"/>
    <w:rsid w:val="00634E4D"/>
    <w:rsid w:val="00635B5D"/>
    <w:rsid w:val="00636442"/>
    <w:rsid w:val="00636D8A"/>
    <w:rsid w:val="00637480"/>
    <w:rsid w:val="0064030D"/>
    <w:rsid w:val="00640536"/>
    <w:rsid w:val="006408FA"/>
    <w:rsid w:val="00640DB4"/>
    <w:rsid w:val="00640F7E"/>
    <w:rsid w:val="00641761"/>
    <w:rsid w:val="00642533"/>
    <w:rsid w:val="00642865"/>
    <w:rsid w:val="00642A6D"/>
    <w:rsid w:val="006432A9"/>
    <w:rsid w:val="00643AC5"/>
    <w:rsid w:val="00645A36"/>
    <w:rsid w:val="006462A2"/>
    <w:rsid w:val="006466A0"/>
    <w:rsid w:val="00646D4B"/>
    <w:rsid w:val="00647DF5"/>
    <w:rsid w:val="00647FA6"/>
    <w:rsid w:val="00650B5B"/>
    <w:rsid w:val="00651454"/>
    <w:rsid w:val="00651548"/>
    <w:rsid w:val="0065182D"/>
    <w:rsid w:val="00651CF4"/>
    <w:rsid w:val="00652EBE"/>
    <w:rsid w:val="00653FD3"/>
    <w:rsid w:val="00654775"/>
    <w:rsid w:val="00654E5F"/>
    <w:rsid w:val="00655CB7"/>
    <w:rsid w:val="0065622E"/>
    <w:rsid w:val="0065638E"/>
    <w:rsid w:val="006566A5"/>
    <w:rsid w:val="006567B6"/>
    <w:rsid w:val="006568E2"/>
    <w:rsid w:val="006572C1"/>
    <w:rsid w:val="006572EF"/>
    <w:rsid w:val="00661A1F"/>
    <w:rsid w:val="00662FA0"/>
    <w:rsid w:val="006633B1"/>
    <w:rsid w:val="00663B5E"/>
    <w:rsid w:val="00664103"/>
    <w:rsid w:val="00664A82"/>
    <w:rsid w:val="00664D72"/>
    <w:rsid w:val="00664F92"/>
    <w:rsid w:val="00665883"/>
    <w:rsid w:val="00665AFF"/>
    <w:rsid w:val="00667313"/>
    <w:rsid w:val="00670ACE"/>
    <w:rsid w:val="00670C26"/>
    <w:rsid w:val="00670C42"/>
    <w:rsid w:val="0067102A"/>
    <w:rsid w:val="0067108C"/>
    <w:rsid w:val="0067242C"/>
    <w:rsid w:val="00672A32"/>
    <w:rsid w:val="00672DA1"/>
    <w:rsid w:val="006749A3"/>
    <w:rsid w:val="00675182"/>
    <w:rsid w:val="0067697E"/>
    <w:rsid w:val="00676F1A"/>
    <w:rsid w:val="00677C20"/>
    <w:rsid w:val="00681006"/>
    <w:rsid w:val="00681C03"/>
    <w:rsid w:val="00682225"/>
    <w:rsid w:val="00682999"/>
    <w:rsid w:val="00683C6F"/>
    <w:rsid w:val="00684424"/>
    <w:rsid w:val="006844C8"/>
    <w:rsid w:val="0068695B"/>
    <w:rsid w:val="00686993"/>
    <w:rsid w:val="00690DB7"/>
    <w:rsid w:val="006922A7"/>
    <w:rsid w:val="006931BD"/>
    <w:rsid w:val="006948A2"/>
    <w:rsid w:val="006951A1"/>
    <w:rsid w:val="0069551A"/>
    <w:rsid w:val="006960B1"/>
    <w:rsid w:val="0069619E"/>
    <w:rsid w:val="00696AEE"/>
    <w:rsid w:val="00696CA4"/>
    <w:rsid w:val="00697CE6"/>
    <w:rsid w:val="006A1BBA"/>
    <w:rsid w:val="006A2284"/>
    <w:rsid w:val="006A23C3"/>
    <w:rsid w:val="006A26FF"/>
    <w:rsid w:val="006A27A3"/>
    <w:rsid w:val="006A2CF7"/>
    <w:rsid w:val="006A3914"/>
    <w:rsid w:val="006A3E36"/>
    <w:rsid w:val="006A4190"/>
    <w:rsid w:val="006A43BE"/>
    <w:rsid w:val="006A4F7C"/>
    <w:rsid w:val="006A63CC"/>
    <w:rsid w:val="006A6557"/>
    <w:rsid w:val="006A78CB"/>
    <w:rsid w:val="006A796F"/>
    <w:rsid w:val="006B0221"/>
    <w:rsid w:val="006B096D"/>
    <w:rsid w:val="006B1092"/>
    <w:rsid w:val="006B1125"/>
    <w:rsid w:val="006B2081"/>
    <w:rsid w:val="006B254D"/>
    <w:rsid w:val="006B29BF"/>
    <w:rsid w:val="006B3621"/>
    <w:rsid w:val="006B46E7"/>
    <w:rsid w:val="006B4D85"/>
    <w:rsid w:val="006B53AB"/>
    <w:rsid w:val="006C03DC"/>
    <w:rsid w:val="006C2020"/>
    <w:rsid w:val="006C20BE"/>
    <w:rsid w:val="006C4778"/>
    <w:rsid w:val="006C5AE6"/>
    <w:rsid w:val="006C6E3E"/>
    <w:rsid w:val="006C7B73"/>
    <w:rsid w:val="006C7EC4"/>
    <w:rsid w:val="006D0498"/>
    <w:rsid w:val="006D05A3"/>
    <w:rsid w:val="006D08CF"/>
    <w:rsid w:val="006D11B8"/>
    <w:rsid w:val="006D2171"/>
    <w:rsid w:val="006D2C5C"/>
    <w:rsid w:val="006D3981"/>
    <w:rsid w:val="006D3C78"/>
    <w:rsid w:val="006D3E4B"/>
    <w:rsid w:val="006D3E53"/>
    <w:rsid w:val="006D5055"/>
    <w:rsid w:val="006D57C4"/>
    <w:rsid w:val="006D5C41"/>
    <w:rsid w:val="006D6285"/>
    <w:rsid w:val="006D6A7E"/>
    <w:rsid w:val="006D6B27"/>
    <w:rsid w:val="006D75B5"/>
    <w:rsid w:val="006D7718"/>
    <w:rsid w:val="006E03A7"/>
    <w:rsid w:val="006E1701"/>
    <w:rsid w:val="006E2356"/>
    <w:rsid w:val="006E319B"/>
    <w:rsid w:val="006E3228"/>
    <w:rsid w:val="006E3DD7"/>
    <w:rsid w:val="006E5287"/>
    <w:rsid w:val="006E5A80"/>
    <w:rsid w:val="006E5F04"/>
    <w:rsid w:val="006E7935"/>
    <w:rsid w:val="006E7E5F"/>
    <w:rsid w:val="006E7E7A"/>
    <w:rsid w:val="006F12B1"/>
    <w:rsid w:val="006F1C5C"/>
    <w:rsid w:val="006F4A13"/>
    <w:rsid w:val="006F4DC6"/>
    <w:rsid w:val="006F5462"/>
    <w:rsid w:val="006F67AB"/>
    <w:rsid w:val="006F7919"/>
    <w:rsid w:val="007002F0"/>
    <w:rsid w:val="007018C2"/>
    <w:rsid w:val="00701E95"/>
    <w:rsid w:val="0070219E"/>
    <w:rsid w:val="00702758"/>
    <w:rsid w:val="00703000"/>
    <w:rsid w:val="00703149"/>
    <w:rsid w:val="0070324C"/>
    <w:rsid w:val="00704900"/>
    <w:rsid w:val="007049A6"/>
    <w:rsid w:val="007054FB"/>
    <w:rsid w:val="0070586A"/>
    <w:rsid w:val="007068C1"/>
    <w:rsid w:val="00706E22"/>
    <w:rsid w:val="00707821"/>
    <w:rsid w:val="00710A85"/>
    <w:rsid w:val="00710D27"/>
    <w:rsid w:val="00710D7B"/>
    <w:rsid w:val="007112C7"/>
    <w:rsid w:val="00711FD7"/>
    <w:rsid w:val="00713342"/>
    <w:rsid w:val="0071412B"/>
    <w:rsid w:val="0071412D"/>
    <w:rsid w:val="0071655D"/>
    <w:rsid w:val="007174DB"/>
    <w:rsid w:val="007177B8"/>
    <w:rsid w:val="007179E4"/>
    <w:rsid w:val="00717F5F"/>
    <w:rsid w:val="00720432"/>
    <w:rsid w:val="00720A6C"/>
    <w:rsid w:val="00722B3D"/>
    <w:rsid w:val="0072400E"/>
    <w:rsid w:val="0072456E"/>
    <w:rsid w:val="007260C9"/>
    <w:rsid w:val="007276EA"/>
    <w:rsid w:val="00730D04"/>
    <w:rsid w:val="00731250"/>
    <w:rsid w:val="00731995"/>
    <w:rsid w:val="007319FD"/>
    <w:rsid w:val="00731DD8"/>
    <w:rsid w:val="00732692"/>
    <w:rsid w:val="007343C3"/>
    <w:rsid w:val="007346F8"/>
    <w:rsid w:val="00734A72"/>
    <w:rsid w:val="00734D1C"/>
    <w:rsid w:val="00736835"/>
    <w:rsid w:val="00737307"/>
    <w:rsid w:val="0074012D"/>
    <w:rsid w:val="007417DE"/>
    <w:rsid w:val="00741D1C"/>
    <w:rsid w:val="007426F4"/>
    <w:rsid w:val="00743331"/>
    <w:rsid w:val="0074386C"/>
    <w:rsid w:val="00743935"/>
    <w:rsid w:val="0074544D"/>
    <w:rsid w:val="0074550B"/>
    <w:rsid w:val="0074555F"/>
    <w:rsid w:val="00745624"/>
    <w:rsid w:val="00745901"/>
    <w:rsid w:val="00746DEF"/>
    <w:rsid w:val="00747995"/>
    <w:rsid w:val="00751233"/>
    <w:rsid w:val="0075146A"/>
    <w:rsid w:val="00751B89"/>
    <w:rsid w:val="00752DB3"/>
    <w:rsid w:val="007530B3"/>
    <w:rsid w:val="0075418E"/>
    <w:rsid w:val="00755F95"/>
    <w:rsid w:val="007579AD"/>
    <w:rsid w:val="0076009E"/>
    <w:rsid w:val="007606D2"/>
    <w:rsid w:val="007608EF"/>
    <w:rsid w:val="00760D0F"/>
    <w:rsid w:val="00763614"/>
    <w:rsid w:val="00766158"/>
    <w:rsid w:val="00770EAE"/>
    <w:rsid w:val="00770F3E"/>
    <w:rsid w:val="00771477"/>
    <w:rsid w:val="007719F9"/>
    <w:rsid w:val="007723AD"/>
    <w:rsid w:val="00773051"/>
    <w:rsid w:val="007735EE"/>
    <w:rsid w:val="007738AB"/>
    <w:rsid w:val="00775447"/>
    <w:rsid w:val="00776C5D"/>
    <w:rsid w:val="007804D3"/>
    <w:rsid w:val="00780771"/>
    <w:rsid w:val="0078094B"/>
    <w:rsid w:val="00780C4D"/>
    <w:rsid w:val="00781BAD"/>
    <w:rsid w:val="00781D23"/>
    <w:rsid w:val="00781EE0"/>
    <w:rsid w:val="00783854"/>
    <w:rsid w:val="007838EA"/>
    <w:rsid w:val="00783A3D"/>
    <w:rsid w:val="00784710"/>
    <w:rsid w:val="00784D5E"/>
    <w:rsid w:val="0078504F"/>
    <w:rsid w:val="0078525C"/>
    <w:rsid w:val="007863EC"/>
    <w:rsid w:val="00786F9E"/>
    <w:rsid w:val="007872ED"/>
    <w:rsid w:val="00790F1D"/>
    <w:rsid w:val="00791415"/>
    <w:rsid w:val="007915F2"/>
    <w:rsid w:val="00793550"/>
    <w:rsid w:val="00795900"/>
    <w:rsid w:val="00795928"/>
    <w:rsid w:val="00795BD9"/>
    <w:rsid w:val="00795E3E"/>
    <w:rsid w:val="007962AC"/>
    <w:rsid w:val="007979E4"/>
    <w:rsid w:val="007A0F7B"/>
    <w:rsid w:val="007A0F99"/>
    <w:rsid w:val="007A1E01"/>
    <w:rsid w:val="007A35C7"/>
    <w:rsid w:val="007A392D"/>
    <w:rsid w:val="007A3DBA"/>
    <w:rsid w:val="007A4061"/>
    <w:rsid w:val="007A4DB3"/>
    <w:rsid w:val="007A6660"/>
    <w:rsid w:val="007A7453"/>
    <w:rsid w:val="007A7B09"/>
    <w:rsid w:val="007B0019"/>
    <w:rsid w:val="007B03CC"/>
    <w:rsid w:val="007B0E56"/>
    <w:rsid w:val="007B2A17"/>
    <w:rsid w:val="007B3CB0"/>
    <w:rsid w:val="007B43B6"/>
    <w:rsid w:val="007B4659"/>
    <w:rsid w:val="007B51E2"/>
    <w:rsid w:val="007B5BC8"/>
    <w:rsid w:val="007B6188"/>
    <w:rsid w:val="007C0337"/>
    <w:rsid w:val="007C0669"/>
    <w:rsid w:val="007C15DB"/>
    <w:rsid w:val="007C169E"/>
    <w:rsid w:val="007C1D16"/>
    <w:rsid w:val="007C1F62"/>
    <w:rsid w:val="007C25A1"/>
    <w:rsid w:val="007C2F95"/>
    <w:rsid w:val="007C31A4"/>
    <w:rsid w:val="007C374F"/>
    <w:rsid w:val="007C4AD7"/>
    <w:rsid w:val="007C4E1C"/>
    <w:rsid w:val="007C4F91"/>
    <w:rsid w:val="007C710E"/>
    <w:rsid w:val="007C79C7"/>
    <w:rsid w:val="007C7A05"/>
    <w:rsid w:val="007D00C8"/>
    <w:rsid w:val="007D0744"/>
    <w:rsid w:val="007D1299"/>
    <w:rsid w:val="007D1468"/>
    <w:rsid w:val="007D1B68"/>
    <w:rsid w:val="007D2AD1"/>
    <w:rsid w:val="007D3403"/>
    <w:rsid w:val="007D3D10"/>
    <w:rsid w:val="007D4EB4"/>
    <w:rsid w:val="007D5307"/>
    <w:rsid w:val="007D53EB"/>
    <w:rsid w:val="007D6520"/>
    <w:rsid w:val="007D66B1"/>
    <w:rsid w:val="007D77B5"/>
    <w:rsid w:val="007D79EB"/>
    <w:rsid w:val="007D7E23"/>
    <w:rsid w:val="007E01BE"/>
    <w:rsid w:val="007E0458"/>
    <w:rsid w:val="007E0A05"/>
    <w:rsid w:val="007E1CE8"/>
    <w:rsid w:val="007E2276"/>
    <w:rsid w:val="007E35EE"/>
    <w:rsid w:val="007E3A4C"/>
    <w:rsid w:val="007E5129"/>
    <w:rsid w:val="007E524C"/>
    <w:rsid w:val="007E63E6"/>
    <w:rsid w:val="007E6B98"/>
    <w:rsid w:val="007E7C58"/>
    <w:rsid w:val="007F0600"/>
    <w:rsid w:val="007F1B52"/>
    <w:rsid w:val="007F243E"/>
    <w:rsid w:val="007F3249"/>
    <w:rsid w:val="007F379F"/>
    <w:rsid w:val="007F44A2"/>
    <w:rsid w:val="007F49B7"/>
    <w:rsid w:val="007F5079"/>
    <w:rsid w:val="007F5E92"/>
    <w:rsid w:val="007F6ADB"/>
    <w:rsid w:val="007F7500"/>
    <w:rsid w:val="007F7A39"/>
    <w:rsid w:val="00800950"/>
    <w:rsid w:val="008021DF"/>
    <w:rsid w:val="00802F03"/>
    <w:rsid w:val="0080406E"/>
    <w:rsid w:val="008044EB"/>
    <w:rsid w:val="00804A05"/>
    <w:rsid w:val="00804BDB"/>
    <w:rsid w:val="008075DE"/>
    <w:rsid w:val="0080776D"/>
    <w:rsid w:val="00810323"/>
    <w:rsid w:val="00810803"/>
    <w:rsid w:val="00810D4D"/>
    <w:rsid w:val="008113A1"/>
    <w:rsid w:val="00811E90"/>
    <w:rsid w:val="00813CBD"/>
    <w:rsid w:val="00814A22"/>
    <w:rsid w:val="00814FAC"/>
    <w:rsid w:val="008156D2"/>
    <w:rsid w:val="00815BEE"/>
    <w:rsid w:val="00816FE7"/>
    <w:rsid w:val="0081764B"/>
    <w:rsid w:val="00817656"/>
    <w:rsid w:val="00820AE4"/>
    <w:rsid w:val="008229D4"/>
    <w:rsid w:val="00822BFB"/>
    <w:rsid w:val="00823A47"/>
    <w:rsid w:val="00824EFE"/>
    <w:rsid w:val="008251BF"/>
    <w:rsid w:val="0082543B"/>
    <w:rsid w:val="0082613F"/>
    <w:rsid w:val="008265A4"/>
    <w:rsid w:val="00827901"/>
    <w:rsid w:val="00827C3E"/>
    <w:rsid w:val="00830601"/>
    <w:rsid w:val="00830DE8"/>
    <w:rsid w:val="008315D8"/>
    <w:rsid w:val="008317BB"/>
    <w:rsid w:val="008329B2"/>
    <w:rsid w:val="00832AA6"/>
    <w:rsid w:val="008331B5"/>
    <w:rsid w:val="008343DA"/>
    <w:rsid w:val="00834F0D"/>
    <w:rsid w:val="0083609A"/>
    <w:rsid w:val="0083643D"/>
    <w:rsid w:val="00836B2A"/>
    <w:rsid w:val="00836B74"/>
    <w:rsid w:val="0083799D"/>
    <w:rsid w:val="008409DE"/>
    <w:rsid w:val="00840D25"/>
    <w:rsid w:val="00844155"/>
    <w:rsid w:val="008441D3"/>
    <w:rsid w:val="0084453D"/>
    <w:rsid w:val="00845594"/>
    <w:rsid w:val="00846A78"/>
    <w:rsid w:val="0084799F"/>
    <w:rsid w:val="00847C90"/>
    <w:rsid w:val="00847FA9"/>
    <w:rsid w:val="00850CBD"/>
    <w:rsid w:val="00850D6E"/>
    <w:rsid w:val="0085277A"/>
    <w:rsid w:val="00852B76"/>
    <w:rsid w:val="00857F55"/>
    <w:rsid w:val="008609C2"/>
    <w:rsid w:val="00860FA6"/>
    <w:rsid w:val="00861E5E"/>
    <w:rsid w:val="0086245E"/>
    <w:rsid w:val="00862EF2"/>
    <w:rsid w:val="00863276"/>
    <w:rsid w:val="00863930"/>
    <w:rsid w:val="00863EFD"/>
    <w:rsid w:val="008640E3"/>
    <w:rsid w:val="008643E8"/>
    <w:rsid w:val="0086499A"/>
    <w:rsid w:val="00864A58"/>
    <w:rsid w:val="00865FF3"/>
    <w:rsid w:val="008673DB"/>
    <w:rsid w:val="00867761"/>
    <w:rsid w:val="00870E23"/>
    <w:rsid w:val="008713E4"/>
    <w:rsid w:val="008713F5"/>
    <w:rsid w:val="00871F47"/>
    <w:rsid w:val="00872B43"/>
    <w:rsid w:val="00873A9D"/>
    <w:rsid w:val="00875B0E"/>
    <w:rsid w:val="00875F92"/>
    <w:rsid w:val="00876F10"/>
    <w:rsid w:val="00876FD6"/>
    <w:rsid w:val="008804ED"/>
    <w:rsid w:val="00881E05"/>
    <w:rsid w:val="00883854"/>
    <w:rsid w:val="008844CA"/>
    <w:rsid w:val="00884A26"/>
    <w:rsid w:val="0088536D"/>
    <w:rsid w:val="00885A5D"/>
    <w:rsid w:val="00886682"/>
    <w:rsid w:val="008868A8"/>
    <w:rsid w:val="00887D35"/>
    <w:rsid w:val="008901DF"/>
    <w:rsid w:val="008909BC"/>
    <w:rsid w:val="00890FA8"/>
    <w:rsid w:val="008923E1"/>
    <w:rsid w:val="00892783"/>
    <w:rsid w:val="00892B1A"/>
    <w:rsid w:val="00893050"/>
    <w:rsid w:val="0089436C"/>
    <w:rsid w:val="00894770"/>
    <w:rsid w:val="00894807"/>
    <w:rsid w:val="00894944"/>
    <w:rsid w:val="00894F5C"/>
    <w:rsid w:val="008950AD"/>
    <w:rsid w:val="00895B64"/>
    <w:rsid w:val="00895C28"/>
    <w:rsid w:val="00897188"/>
    <w:rsid w:val="0089747F"/>
    <w:rsid w:val="008A076F"/>
    <w:rsid w:val="008A0794"/>
    <w:rsid w:val="008A0849"/>
    <w:rsid w:val="008A27B9"/>
    <w:rsid w:val="008A454B"/>
    <w:rsid w:val="008A4979"/>
    <w:rsid w:val="008A5045"/>
    <w:rsid w:val="008A5233"/>
    <w:rsid w:val="008A64C9"/>
    <w:rsid w:val="008A7F29"/>
    <w:rsid w:val="008B0652"/>
    <w:rsid w:val="008B1A9C"/>
    <w:rsid w:val="008B252B"/>
    <w:rsid w:val="008B2CB6"/>
    <w:rsid w:val="008B3196"/>
    <w:rsid w:val="008B4110"/>
    <w:rsid w:val="008B4A50"/>
    <w:rsid w:val="008B508E"/>
    <w:rsid w:val="008B651F"/>
    <w:rsid w:val="008B6B2B"/>
    <w:rsid w:val="008B7076"/>
    <w:rsid w:val="008B7A6A"/>
    <w:rsid w:val="008C0610"/>
    <w:rsid w:val="008C1541"/>
    <w:rsid w:val="008C1A56"/>
    <w:rsid w:val="008C1E53"/>
    <w:rsid w:val="008C2827"/>
    <w:rsid w:val="008C3080"/>
    <w:rsid w:val="008C3210"/>
    <w:rsid w:val="008C47ED"/>
    <w:rsid w:val="008C49BD"/>
    <w:rsid w:val="008C5E99"/>
    <w:rsid w:val="008C61A2"/>
    <w:rsid w:val="008C6254"/>
    <w:rsid w:val="008C669D"/>
    <w:rsid w:val="008C6B3E"/>
    <w:rsid w:val="008C6BEC"/>
    <w:rsid w:val="008C7042"/>
    <w:rsid w:val="008C718B"/>
    <w:rsid w:val="008C762D"/>
    <w:rsid w:val="008D0518"/>
    <w:rsid w:val="008D07F7"/>
    <w:rsid w:val="008D1A1C"/>
    <w:rsid w:val="008D2A3D"/>
    <w:rsid w:val="008D3D28"/>
    <w:rsid w:val="008D4060"/>
    <w:rsid w:val="008D43D4"/>
    <w:rsid w:val="008D536A"/>
    <w:rsid w:val="008D576F"/>
    <w:rsid w:val="008D5F57"/>
    <w:rsid w:val="008D6040"/>
    <w:rsid w:val="008D6437"/>
    <w:rsid w:val="008D6C5C"/>
    <w:rsid w:val="008D6E22"/>
    <w:rsid w:val="008E03E6"/>
    <w:rsid w:val="008E1170"/>
    <w:rsid w:val="008E15F8"/>
    <w:rsid w:val="008E174F"/>
    <w:rsid w:val="008E3081"/>
    <w:rsid w:val="008E3D00"/>
    <w:rsid w:val="008E47F0"/>
    <w:rsid w:val="008E4B92"/>
    <w:rsid w:val="008E5855"/>
    <w:rsid w:val="008E63FB"/>
    <w:rsid w:val="008E66E1"/>
    <w:rsid w:val="008E71F1"/>
    <w:rsid w:val="008E730D"/>
    <w:rsid w:val="008E7AF0"/>
    <w:rsid w:val="008E7B46"/>
    <w:rsid w:val="008E7C08"/>
    <w:rsid w:val="008F0169"/>
    <w:rsid w:val="008F01DD"/>
    <w:rsid w:val="008F0695"/>
    <w:rsid w:val="008F1439"/>
    <w:rsid w:val="008F1A81"/>
    <w:rsid w:val="008F1DD5"/>
    <w:rsid w:val="008F28F2"/>
    <w:rsid w:val="008F310E"/>
    <w:rsid w:val="008F36BA"/>
    <w:rsid w:val="008F41E4"/>
    <w:rsid w:val="008F5A33"/>
    <w:rsid w:val="008F770A"/>
    <w:rsid w:val="008F7A17"/>
    <w:rsid w:val="008F7A1B"/>
    <w:rsid w:val="009005C5"/>
    <w:rsid w:val="00901493"/>
    <w:rsid w:val="009028C4"/>
    <w:rsid w:val="009028CF"/>
    <w:rsid w:val="00903493"/>
    <w:rsid w:val="00903F32"/>
    <w:rsid w:val="009054A0"/>
    <w:rsid w:val="00905578"/>
    <w:rsid w:val="00906464"/>
    <w:rsid w:val="00907883"/>
    <w:rsid w:val="00907A72"/>
    <w:rsid w:val="009119A4"/>
    <w:rsid w:val="0091383B"/>
    <w:rsid w:val="009141AF"/>
    <w:rsid w:val="009152CD"/>
    <w:rsid w:val="009158F3"/>
    <w:rsid w:val="009164C9"/>
    <w:rsid w:val="00916676"/>
    <w:rsid w:val="00916AEC"/>
    <w:rsid w:val="00916BEE"/>
    <w:rsid w:val="00916D18"/>
    <w:rsid w:val="0091744E"/>
    <w:rsid w:val="009200FA"/>
    <w:rsid w:val="00920CF5"/>
    <w:rsid w:val="00921605"/>
    <w:rsid w:val="00921DCB"/>
    <w:rsid w:val="009224AA"/>
    <w:rsid w:val="009224E6"/>
    <w:rsid w:val="00922643"/>
    <w:rsid w:val="009230A2"/>
    <w:rsid w:val="00923A8A"/>
    <w:rsid w:val="00923B1A"/>
    <w:rsid w:val="00923B1E"/>
    <w:rsid w:val="00923C25"/>
    <w:rsid w:val="00923F86"/>
    <w:rsid w:val="00924106"/>
    <w:rsid w:val="009248FD"/>
    <w:rsid w:val="00924D1C"/>
    <w:rsid w:val="00925088"/>
    <w:rsid w:val="00925219"/>
    <w:rsid w:val="009257E5"/>
    <w:rsid w:val="00925C2C"/>
    <w:rsid w:val="00925E17"/>
    <w:rsid w:val="00926569"/>
    <w:rsid w:val="00926761"/>
    <w:rsid w:val="00926FEB"/>
    <w:rsid w:val="00927461"/>
    <w:rsid w:val="0092F840"/>
    <w:rsid w:val="009303BD"/>
    <w:rsid w:val="009304D6"/>
    <w:rsid w:val="009305BE"/>
    <w:rsid w:val="0093075C"/>
    <w:rsid w:val="009308F3"/>
    <w:rsid w:val="00931438"/>
    <w:rsid w:val="0093173D"/>
    <w:rsid w:val="0093200F"/>
    <w:rsid w:val="00932C05"/>
    <w:rsid w:val="00932DB5"/>
    <w:rsid w:val="00933308"/>
    <w:rsid w:val="0093350A"/>
    <w:rsid w:val="009340EE"/>
    <w:rsid w:val="0093496A"/>
    <w:rsid w:val="0093580C"/>
    <w:rsid w:val="00935980"/>
    <w:rsid w:val="00937C54"/>
    <w:rsid w:val="009402F9"/>
    <w:rsid w:val="00940844"/>
    <w:rsid w:val="00940C36"/>
    <w:rsid w:val="00942824"/>
    <w:rsid w:val="00943217"/>
    <w:rsid w:val="00943531"/>
    <w:rsid w:val="009437AA"/>
    <w:rsid w:val="009437FB"/>
    <w:rsid w:val="00943856"/>
    <w:rsid w:val="00944036"/>
    <w:rsid w:val="009446D2"/>
    <w:rsid w:val="009457DA"/>
    <w:rsid w:val="009461A8"/>
    <w:rsid w:val="00947646"/>
    <w:rsid w:val="00947BB0"/>
    <w:rsid w:val="00947EBA"/>
    <w:rsid w:val="00947F70"/>
    <w:rsid w:val="009500A3"/>
    <w:rsid w:val="0095049B"/>
    <w:rsid w:val="0095097F"/>
    <w:rsid w:val="00951031"/>
    <w:rsid w:val="00951BA5"/>
    <w:rsid w:val="00952BD4"/>
    <w:rsid w:val="0095361B"/>
    <w:rsid w:val="009541B3"/>
    <w:rsid w:val="009544BA"/>
    <w:rsid w:val="009544CB"/>
    <w:rsid w:val="0095484B"/>
    <w:rsid w:val="00954E1E"/>
    <w:rsid w:val="00955A4A"/>
    <w:rsid w:val="00955FEC"/>
    <w:rsid w:val="009566D3"/>
    <w:rsid w:val="00956ABE"/>
    <w:rsid w:val="00957E02"/>
    <w:rsid w:val="009602C2"/>
    <w:rsid w:val="00960ECA"/>
    <w:rsid w:val="00961C60"/>
    <w:rsid w:val="009627ED"/>
    <w:rsid w:val="00962F2D"/>
    <w:rsid w:val="009647BF"/>
    <w:rsid w:val="009648D1"/>
    <w:rsid w:val="00964D57"/>
    <w:rsid w:val="00964EAD"/>
    <w:rsid w:val="009651BC"/>
    <w:rsid w:val="00965FBB"/>
    <w:rsid w:val="00967B16"/>
    <w:rsid w:val="00970089"/>
    <w:rsid w:val="00970622"/>
    <w:rsid w:val="009715A4"/>
    <w:rsid w:val="00972A19"/>
    <w:rsid w:val="00972B7C"/>
    <w:rsid w:val="00972F32"/>
    <w:rsid w:val="009732C8"/>
    <w:rsid w:val="009758D2"/>
    <w:rsid w:val="00976226"/>
    <w:rsid w:val="0097643D"/>
    <w:rsid w:val="00976BA2"/>
    <w:rsid w:val="00977587"/>
    <w:rsid w:val="00977650"/>
    <w:rsid w:val="00980335"/>
    <w:rsid w:val="00980793"/>
    <w:rsid w:val="00980E70"/>
    <w:rsid w:val="00981526"/>
    <w:rsid w:val="00981C63"/>
    <w:rsid w:val="00983CAC"/>
    <w:rsid w:val="00984DFE"/>
    <w:rsid w:val="009855E4"/>
    <w:rsid w:val="00986141"/>
    <w:rsid w:val="0098627D"/>
    <w:rsid w:val="00986936"/>
    <w:rsid w:val="00986961"/>
    <w:rsid w:val="0098745B"/>
    <w:rsid w:val="009916EA"/>
    <w:rsid w:val="00991949"/>
    <w:rsid w:val="00991B3D"/>
    <w:rsid w:val="00992AEC"/>
    <w:rsid w:val="00993CE5"/>
    <w:rsid w:val="00996364"/>
    <w:rsid w:val="00996809"/>
    <w:rsid w:val="009968A1"/>
    <w:rsid w:val="00997232"/>
    <w:rsid w:val="009A0377"/>
    <w:rsid w:val="009A1460"/>
    <w:rsid w:val="009A1BB5"/>
    <w:rsid w:val="009A2010"/>
    <w:rsid w:val="009A2923"/>
    <w:rsid w:val="009A312C"/>
    <w:rsid w:val="009A3245"/>
    <w:rsid w:val="009A3CEF"/>
    <w:rsid w:val="009A5D0C"/>
    <w:rsid w:val="009B0157"/>
    <w:rsid w:val="009B01F5"/>
    <w:rsid w:val="009B0807"/>
    <w:rsid w:val="009B10CC"/>
    <w:rsid w:val="009B21F2"/>
    <w:rsid w:val="009B2E08"/>
    <w:rsid w:val="009B48C6"/>
    <w:rsid w:val="009B55F4"/>
    <w:rsid w:val="009B5BA3"/>
    <w:rsid w:val="009B6E1A"/>
    <w:rsid w:val="009B77C2"/>
    <w:rsid w:val="009C0201"/>
    <w:rsid w:val="009C07E8"/>
    <w:rsid w:val="009C09B3"/>
    <w:rsid w:val="009C24DF"/>
    <w:rsid w:val="009C2E31"/>
    <w:rsid w:val="009C39B8"/>
    <w:rsid w:val="009C792D"/>
    <w:rsid w:val="009C7CA5"/>
    <w:rsid w:val="009D0791"/>
    <w:rsid w:val="009D09E0"/>
    <w:rsid w:val="009D0ECC"/>
    <w:rsid w:val="009D1A7B"/>
    <w:rsid w:val="009D234F"/>
    <w:rsid w:val="009D2E7E"/>
    <w:rsid w:val="009D2ED5"/>
    <w:rsid w:val="009D3A1E"/>
    <w:rsid w:val="009D48DE"/>
    <w:rsid w:val="009D4BD1"/>
    <w:rsid w:val="009D5910"/>
    <w:rsid w:val="009D5BFC"/>
    <w:rsid w:val="009D5DDD"/>
    <w:rsid w:val="009D5FD0"/>
    <w:rsid w:val="009D69A4"/>
    <w:rsid w:val="009D6CD1"/>
    <w:rsid w:val="009D70C6"/>
    <w:rsid w:val="009E0443"/>
    <w:rsid w:val="009E0FDA"/>
    <w:rsid w:val="009E18A5"/>
    <w:rsid w:val="009E21C1"/>
    <w:rsid w:val="009E336C"/>
    <w:rsid w:val="009E3566"/>
    <w:rsid w:val="009E4288"/>
    <w:rsid w:val="009E4299"/>
    <w:rsid w:val="009E445E"/>
    <w:rsid w:val="009E4898"/>
    <w:rsid w:val="009F0BD2"/>
    <w:rsid w:val="009F0E14"/>
    <w:rsid w:val="009F0FE1"/>
    <w:rsid w:val="009F2253"/>
    <w:rsid w:val="009F2F46"/>
    <w:rsid w:val="009F434F"/>
    <w:rsid w:val="009F5297"/>
    <w:rsid w:val="009F57DE"/>
    <w:rsid w:val="009F76EC"/>
    <w:rsid w:val="009FCF4B"/>
    <w:rsid w:val="00A00942"/>
    <w:rsid w:val="00A01DB1"/>
    <w:rsid w:val="00A0382C"/>
    <w:rsid w:val="00A03FA7"/>
    <w:rsid w:val="00A0692D"/>
    <w:rsid w:val="00A07B67"/>
    <w:rsid w:val="00A07E3D"/>
    <w:rsid w:val="00A11543"/>
    <w:rsid w:val="00A11694"/>
    <w:rsid w:val="00A116AB"/>
    <w:rsid w:val="00A11709"/>
    <w:rsid w:val="00A11789"/>
    <w:rsid w:val="00A12BD7"/>
    <w:rsid w:val="00A12E27"/>
    <w:rsid w:val="00A12E89"/>
    <w:rsid w:val="00A1441B"/>
    <w:rsid w:val="00A1708B"/>
    <w:rsid w:val="00A17106"/>
    <w:rsid w:val="00A1746C"/>
    <w:rsid w:val="00A216B0"/>
    <w:rsid w:val="00A21B63"/>
    <w:rsid w:val="00A22431"/>
    <w:rsid w:val="00A22841"/>
    <w:rsid w:val="00A22F4E"/>
    <w:rsid w:val="00A2356E"/>
    <w:rsid w:val="00A23A43"/>
    <w:rsid w:val="00A23D1D"/>
    <w:rsid w:val="00A23EBC"/>
    <w:rsid w:val="00A2432E"/>
    <w:rsid w:val="00A24581"/>
    <w:rsid w:val="00A246D6"/>
    <w:rsid w:val="00A24DDE"/>
    <w:rsid w:val="00A25265"/>
    <w:rsid w:val="00A2543A"/>
    <w:rsid w:val="00A266E9"/>
    <w:rsid w:val="00A27261"/>
    <w:rsid w:val="00A272D7"/>
    <w:rsid w:val="00A2736F"/>
    <w:rsid w:val="00A302C3"/>
    <w:rsid w:val="00A318C3"/>
    <w:rsid w:val="00A31D05"/>
    <w:rsid w:val="00A348C2"/>
    <w:rsid w:val="00A34F79"/>
    <w:rsid w:val="00A35936"/>
    <w:rsid w:val="00A35DC9"/>
    <w:rsid w:val="00A35FA5"/>
    <w:rsid w:val="00A3703F"/>
    <w:rsid w:val="00A37A88"/>
    <w:rsid w:val="00A37DB6"/>
    <w:rsid w:val="00A40D82"/>
    <w:rsid w:val="00A40E6E"/>
    <w:rsid w:val="00A41012"/>
    <w:rsid w:val="00A438A8"/>
    <w:rsid w:val="00A458BF"/>
    <w:rsid w:val="00A45C5B"/>
    <w:rsid w:val="00A460FC"/>
    <w:rsid w:val="00A47DAE"/>
    <w:rsid w:val="00A50F25"/>
    <w:rsid w:val="00A5158E"/>
    <w:rsid w:val="00A53E8F"/>
    <w:rsid w:val="00A55BE3"/>
    <w:rsid w:val="00A568CC"/>
    <w:rsid w:val="00A57E39"/>
    <w:rsid w:val="00A603C8"/>
    <w:rsid w:val="00A60528"/>
    <w:rsid w:val="00A60751"/>
    <w:rsid w:val="00A611B0"/>
    <w:rsid w:val="00A61CAC"/>
    <w:rsid w:val="00A62A54"/>
    <w:rsid w:val="00A6314B"/>
    <w:rsid w:val="00A631F5"/>
    <w:rsid w:val="00A63B8B"/>
    <w:rsid w:val="00A63CD2"/>
    <w:rsid w:val="00A658D5"/>
    <w:rsid w:val="00A66894"/>
    <w:rsid w:val="00A66AD4"/>
    <w:rsid w:val="00A676DB"/>
    <w:rsid w:val="00A67EE2"/>
    <w:rsid w:val="00A70A47"/>
    <w:rsid w:val="00A7177F"/>
    <w:rsid w:val="00A71D16"/>
    <w:rsid w:val="00A73912"/>
    <w:rsid w:val="00A74387"/>
    <w:rsid w:val="00A7503D"/>
    <w:rsid w:val="00A75421"/>
    <w:rsid w:val="00A756DC"/>
    <w:rsid w:val="00A76326"/>
    <w:rsid w:val="00A76B94"/>
    <w:rsid w:val="00A76CF0"/>
    <w:rsid w:val="00A77203"/>
    <w:rsid w:val="00A778DB"/>
    <w:rsid w:val="00A80A77"/>
    <w:rsid w:val="00A813CC"/>
    <w:rsid w:val="00A81470"/>
    <w:rsid w:val="00A814DD"/>
    <w:rsid w:val="00A81D89"/>
    <w:rsid w:val="00A83301"/>
    <w:rsid w:val="00A834B5"/>
    <w:rsid w:val="00A84F06"/>
    <w:rsid w:val="00A85F8E"/>
    <w:rsid w:val="00A87952"/>
    <w:rsid w:val="00A87A3C"/>
    <w:rsid w:val="00A87F26"/>
    <w:rsid w:val="00A87FD6"/>
    <w:rsid w:val="00A90F0C"/>
    <w:rsid w:val="00A9137C"/>
    <w:rsid w:val="00A91EAA"/>
    <w:rsid w:val="00A9243E"/>
    <w:rsid w:val="00A93E2E"/>
    <w:rsid w:val="00A946D1"/>
    <w:rsid w:val="00A95361"/>
    <w:rsid w:val="00A964F2"/>
    <w:rsid w:val="00A9746B"/>
    <w:rsid w:val="00AA0408"/>
    <w:rsid w:val="00AA152B"/>
    <w:rsid w:val="00AA172A"/>
    <w:rsid w:val="00AA1A3C"/>
    <w:rsid w:val="00AA362F"/>
    <w:rsid w:val="00AA3B45"/>
    <w:rsid w:val="00AA41DD"/>
    <w:rsid w:val="00AA424E"/>
    <w:rsid w:val="00AA461F"/>
    <w:rsid w:val="00AA4EB1"/>
    <w:rsid w:val="00AA4F42"/>
    <w:rsid w:val="00AA6210"/>
    <w:rsid w:val="00AA7630"/>
    <w:rsid w:val="00AA7922"/>
    <w:rsid w:val="00AB04DC"/>
    <w:rsid w:val="00AB17B9"/>
    <w:rsid w:val="00AB27FE"/>
    <w:rsid w:val="00AB2A3D"/>
    <w:rsid w:val="00AB402E"/>
    <w:rsid w:val="00AB4277"/>
    <w:rsid w:val="00AB427C"/>
    <w:rsid w:val="00AB5111"/>
    <w:rsid w:val="00AB57FB"/>
    <w:rsid w:val="00AB5B7E"/>
    <w:rsid w:val="00AB6376"/>
    <w:rsid w:val="00AB7513"/>
    <w:rsid w:val="00AB7637"/>
    <w:rsid w:val="00AB774B"/>
    <w:rsid w:val="00AB7CC2"/>
    <w:rsid w:val="00AC0A4E"/>
    <w:rsid w:val="00AC1178"/>
    <w:rsid w:val="00AC1F3D"/>
    <w:rsid w:val="00AC44FB"/>
    <w:rsid w:val="00AC4607"/>
    <w:rsid w:val="00AC4726"/>
    <w:rsid w:val="00AC474C"/>
    <w:rsid w:val="00AC476E"/>
    <w:rsid w:val="00AC499E"/>
    <w:rsid w:val="00AC5098"/>
    <w:rsid w:val="00AC5915"/>
    <w:rsid w:val="00AC5CA9"/>
    <w:rsid w:val="00AC5CB5"/>
    <w:rsid w:val="00AC6A7D"/>
    <w:rsid w:val="00AC7597"/>
    <w:rsid w:val="00AC7A66"/>
    <w:rsid w:val="00AC7B6C"/>
    <w:rsid w:val="00AD03A8"/>
    <w:rsid w:val="00AD1237"/>
    <w:rsid w:val="00AD14CC"/>
    <w:rsid w:val="00AD1E6A"/>
    <w:rsid w:val="00AD26AD"/>
    <w:rsid w:val="00AD3196"/>
    <w:rsid w:val="00AD31E5"/>
    <w:rsid w:val="00AD4CD3"/>
    <w:rsid w:val="00AD54FB"/>
    <w:rsid w:val="00AD635A"/>
    <w:rsid w:val="00AD6938"/>
    <w:rsid w:val="00AE037C"/>
    <w:rsid w:val="00AE0765"/>
    <w:rsid w:val="00AE1334"/>
    <w:rsid w:val="00AE1D83"/>
    <w:rsid w:val="00AE1E88"/>
    <w:rsid w:val="00AE276B"/>
    <w:rsid w:val="00AE2D41"/>
    <w:rsid w:val="00AE3FC8"/>
    <w:rsid w:val="00AE4054"/>
    <w:rsid w:val="00AE40B0"/>
    <w:rsid w:val="00AE556B"/>
    <w:rsid w:val="00AE69A1"/>
    <w:rsid w:val="00AF0029"/>
    <w:rsid w:val="00AF016B"/>
    <w:rsid w:val="00AF0CE7"/>
    <w:rsid w:val="00AF159D"/>
    <w:rsid w:val="00AF213A"/>
    <w:rsid w:val="00AF24E8"/>
    <w:rsid w:val="00AF2627"/>
    <w:rsid w:val="00AF356D"/>
    <w:rsid w:val="00AF3A1D"/>
    <w:rsid w:val="00AF5004"/>
    <w:rsid w:val="00AF55B2"/>
    <w:rsid w:val="00AF5A2C"/>
    <w:rsid w:val="00AF737F"/>
    <w:rsid w:val="00AF7BEC"/>
    <w:rsid w:val="00B0083F"/>
    <w:rsid w:val="00B00CA7"/>
    <w:rsid w:val="00B01D93"/>
    <w:rsid w:val="00B024E4"/>
    <w:rsid w:val="00B03659"/>
    <w:rsid w:val="00B0429F"/>
    <w:rsid w:val="00B05BAA"/>
    <w:rsid w:val="00B06072"/>
    <w:rsid w:val="00B07973"/>
    <w:rsid w:val="00B07B2C"/>
    <w:rsid w:val="00B10458"/>
    <w:rsid w:val="00B1068C"/>
    <w:rsid w:val="00B10C34"/>
    <w:rsid w:val="00B1115A"/>
    <w:rsid w:val="00B1115C"/>
    <w:rsid w:val="00B11E7F"/>
    <w:rsid w:val="00B11F65"/>
    <w:rsid w:val="00B12621"/>
    <w:rsid w:val="00B129AF"/>
    <w:rsid w:val="00B12A81"/>
    <w:rsid w:val="00B137E5"/>
    <w:rsid w:val="00B14642"/>
    <w:rsid w:val="00B14CA6"/>
    <w:rsid w:val="00B14EAD"/>
    <w:rsid w:val="00B1525B"/>
    <w:rsid w:val="00B15CC0"/>
    <w:rsid w:val="00B165BE"/>
    <w:rsid w:val="00B16DEE"/>
    <w:rsid w:val="00B177D4"/>
    <w:rsid w:val="00B17C06"/>
    <w:rsid w:val="00B2007D"/>
    <w:rsid w:val="00B20A02"/>
    <w:rsid w:val="00B21088"/>
    <w:rsid w:val="00B211DC"/>
    <w:rsid w:val="00B212C8"/>
    <w:rsid w:val="00B2177F"/>
    <w:rsid w:val="00B21B3A"/>
    <w:rsid w:val="00B21D08"/>
    <w:rsid w:val="00B21F01"/>
    <w:rsid w:val="00B220E3"/>
    <w:rsid w:val="00B22870"/>
    <w:rsid w:val="00B24616"/>
    <w:rsid w:val="00B25380"/>
    <w:rsid w:val="00B26032"/>
    <w:rsid w:val="00B2686A"/>
    <w:rsid w:val="00B278CD"/>
    <w:rsid w:val="00B30138"/>
    <w:rsid w:val="00B30444"/>
    <w:rsid w:val="00B3095C"/>
    <w:rsid w:val="00B30F4D"/>
    <w:rsid w:val="00B310AC"/>
    <w:rsid w:val="00B32902"/>
    <w:rsid w:val="00B3416C"/>
    <w:rsid w:val="00B34BED"/>
    <w:rsid w:val="00B35577"/>
    <w:rsid w:val="00B3F6A6"/>
    <w:rsid w:val="00B4062F"/>
    <w:rsid w:val="00B41DF1"/>
    <w:rsid w:val="00B41FEE"/>
    <w:rsid w:val="00B42934"/>
    <w:rsid w:val="00B42F4F"/>
    <w:rsid w:val="00B447B6"/>
    <w:rsid w:val="00B44C60"/>
    <w:rsid w:val="00B46098"/>
    <w:rsid w:val="00B465F8"/>
    <w:rsid w:val="00B46D12"/>
    <w:rsid w:val="00B47E93"/>
    <w:rsid w:val="00B5086D"/>
    <w:rsid w:val="00B50B05"/>
    <w:rsid w:val="00B50E5D"/>
    <w:rsid w:val="00B51747"/>
    <w:rsid w:val="00B524C2"/>
    <w:rsid w:val="00B52B94"/>
    <w:rsid w:val="00B5301F"/>
    <w:rsid w:val="00B53C50"/>
    <w:rsid w:val="00B55307"/>
    <w:rsid w:val="00B555E0"/>
    <w:rsid w:val="00B568FE"/>
    <w:rsid w:val="00B56EB8"/>
    <w:rsid w:val="00B56ED0"/>
    <w:rsid w:val="00B5764D"/>
    <w:rsid w:val="00B611C4"/>
    <w:rsid w:val="00B6165C"/>
    <w:rsid w:val="00B616C1"/>
    <w:rsid w:val="00B6277B"/>
    <w:rsid w:val="00B62EF6"/>
    <w:rsid w:val="00B630BA"/>
    <w:rsid w:val="00B6382D"/>
    <w:rsid w:val="00B64105"/>
    <w:rsid w:val="00B6520A"/>
    <w:rsid w:val="00B658AB"/>
    <w:rsid w:val="00B66D54"/>
    <w:rsid w:val="00B672B8"/>
    <w:rsid w:val="00B67CEC"/>
    <w:rsid w:val="00B67FD3"/>
    <w:rsid w:val="00B716F2"/>
    <w:rsid w:val="00B727CA"/>
    <w:rsid w:val="00B73A6E"/>
    <w:rsid w:val="00B7423B"/>
    <w:rsid w:val="00B74350"/>
    <w:rsid w:val="00B75474"/>
    <w:rsid w:val="00B768F5"/>
    <w:rsid w:val="00B7790F"/>
    <w:rsid w:val="00B8119A"/>
    <w:rsid w:val="00B83B22"/>
    <w:rsid w:val="00B84FD8"/>
    <w:rsid w:val="00B8506D"/>
    <w:rsid w:val="00B85483"/>
    <w:rsid w:val="00B85D1D"/>
    <w:rsid w:val="00B87AC1"/>
    <w:rsid w:val="00B87B1E"/>
    <w:rsid w:val="00B87C23"/>
    <w:rsid w:val="00B87ED7"/>
    <w:rsid w:val="00B8FEEB"/>
    <w:rsid w:val="00B9091E"/>
    <w:rsid w:val="00B91890"/>
    <w:rsid w:val="00B91DA4"/>
    <w:rsid w:val="00B92890"/>
    <w:rsid w:val="00B94B7E"/>
    <w:rsid w:val="00B94C6C"/>
    <w:rsid w:val="00B9691C"/>
    <w:rsid w:val="00B969A4"/>
    <w:rsid w:val="00B96EE0"/>
    <w:rsid w:val="00B97208"/>
    <w:rsid w:val="00B9750B"/>
    <w:rsid w:val="00B97B19"/>
    <w:rsid w:val="00B97F78"/>
    <w:rsid w:val="00BA03E1"/>
    <w:rsid w:val="00BA169B"/>
    <w:rsid w:val="00BA1771"/>
    <w:rsid w:val="00BA23A8"/>
    <w:rsid w:val="00BA3053"/>
    <w:rsid w:val="00BA36A8"/>
    <w:rsid w:val="00BA387B"/>
    <w:rsid w:val="00BA41FA"/>
    <w:rsid w:val="00BA4314"/>
    <w:rsid w:val="00BA4D8F"/>
    <w:rsid w:val="00BA4E6B"/>
    <w:rsid w:val="00BA4F97"/>
    <w:rsid w:val="00BA640B"/>
    <w:rsid w:val="00BA75B7"/>
    <w:rsid w:val="00BA79B9"/>
    <w:rsid w:val="00BA7F91"/>
    <w:rsid w:val="00BA80C1"/>
    <w:rsid w:val="00BB029A"/>
    <w:rsid w:val="00BB050C"/>
    <w:rsid w:val="00BB072E"/>
    <w:rsid w:val="00BB0CE5"/>
    <w:rsid w:val="00BB1ED5"/>
    <w:rsid w:val="00BB2968"/>
    <w:rsid w:val="00BB39DD"/>
    <w:rsid w:val="00BB4DF0"/>
    <w:rsid w:val="00BB6871"/>
    <w:rsid w:val="00BB779C"/>
    <w:rsid w:val="00BB7EF6"/>
    <w:rsid w:val="00BC0378"/>
    <w:rsid w:val="00BC0B1A"/>
    <w:rsid w:val="00BC0BC9"/>
    <w:rsid w:val="00BC25A2"/>
    <w:rsid w:val="00BC2CAB"/>
    <w:rsid w:val="00BC342A"/>
    <w:rsid w:val="00BC4089"/>
    <w:rsid w:val="00BC40BF"/>
    <w:rsid w:val="00BC451F"/>
    <w:rsid w:val="00BC47DA"/>
    <w:rsid w:val="00BC5284"/>
    <w:rsid w:val="00BC5D97"/>
    <w:rsid w:val="00BC660F"/>
    <w:rsid w:val="00BC6BD4"/>
    <w:rsid w:val="00BC6DB6"/>
    <w:rsid w:val="00BC6E46"/>
    <w:rsid w:val="00BC760E"/>
    <w:rsid w:val="00BC76EC"/>
    <w:rsid w:val="00BD0882"/>
    <w:rsid w:val="00BD0B0B"/>
    <w:rsid w:val="00BD0D15"/>
    <w:rsid w:val="00BD112A"/>
    <w:rsid w:val="00BD144A"/>
    <w:rsid w:val="00BD147B"/>
    <w:rsid w:val="00BD1648"/>
    <w:rsid w:val="00BD3D45"/>
    <w:rsid w:val="00BD3D69"/>
    <w:rsid w:val="00BD3EBE"/>
    <w:rsid w:val="00BD4143"/>
    <w:rsid w:val="00BD4539"/>
    <w:rsid w:val="00BD4C27"/>
    <w:rsid w:val="00BD50D1"/>
    <w:rsid w:val="00BD59A5"/>
    <w:rsid w:val="00BD5DB2"/>
    <w:rsid w:val="00BD660B"/>
    <w:rsid w:val="00BD66B1"/>
    <w:rsid w:val="00BD670B"/>
    <w:rsid w:val="00BD6711"/>
    <w:rsid w:val="00BD7BFE"/>
    <w:rsid w:val="00BD7DE3"/>
    <w:rsid w:val="00BE0835"/>
    <w:rsid w:val="00BE27B0"/>
    <w:rsid w:val="00BE37A7"/>
    <w:rsid w:val="00BE525F"/>
    <w:rsid w:val="00BE570B"/>
    <w:rsid w:val="00BE5E02"/>
    <w:rsid w:val="00BE6089"/>
    <w:rsid w:val="00BE785D"/>
    <w:rsid w:val="00BE7FF1"/>
    <w:rsid w:val="00BF00A7"/>
    <w:rsid w:val="00BF06EB"/>
    <w:rsid w:val="00BF0F79"/>
    <w:rsid w:val="00BF1137"/>
    <w:rsid w:val="00BF1B44"/>
    <w:rsid w:val="00BF31EF"/>
    <w:rsid w:val="00BF449E"/>
    <w:rsid w:val="00BF4909"/>
    <w:rsid w:val="00BF4FBC"/>
    <w:rsid w:val="00BF54BF"/>
    <w:rsid w:val="00BF60B1"/>
    <w:rsid w:val="00BF719F"/>
    <w:rsid w:val="00BF7335"/>
    <w:rsid w:val="00BF775B"/>
    <w:rsid w:val="00C00D97"/>
    <w:rsid w:val="00C01721"/>
    <w:rsid w:val="00C02901"/>
    <w:rsid w:val="00C034B1"/>
    <w:rsid w:val="00C0403C"/>
    <w:rsid w:val="00C049CD"/>
    <w:rsid w:val="00C04D7A"/>
    <w:rsid w:val="00C07255"/>
    <w:rsid w:val="00C07301"/>
    <w:rsid w:val="00C07487"/>
    <w:rsid w:val="00C07719"/>
    <w:rsid w:val="00C107EB"/>
    <w:rsid w:val="00C114B6"/>
    <w:rsid w:val="00C11A0B"/>
    <w:rsid w:val="00C120F0"/>
    <w:rsid w:val="00C125BF"/>
    <w:rsid w:val="00C132CD"/>
    <w:rsid w:val="00C158A7"/>
    <w:rsid w:val="00C16052"/>
    <w:rsid w:val="00C1684A"/>
    <w:rsid w:val="00C16E98"/>
    <w:rsid w:val="00C170F1"/>
    <w:rsid w:val="00C17495"/>
    <w:rsid w:val="00C17583"/>
    <w:rsid w:val="00C17F2B"/>
    <w:rsid w:val="00C20376"/>
    <w:rsid w:val="00C20438"/>
    <w:rsid w:val="00C20531"/>
    <w:rsid w:val="00C21EFA"/>
    <w:rsid w:val="00C21F7C"/>
    <w:rsid w:val="00C22256"/>
    <w:rsid w:val="00C2249E"/>
    <w:rsid w:val="00C236C5"/>
    <w:rsid w:val="00C23EC2"/>
    <w:rsid w:val="00C24410"/>
    <w:rsid w:val="00C249F9"/>
    <w:rsid w:val="00C25D98"/>
    <w:rsid w:val="00C27CCD"/>
    <w:rsid w:val="00C3031E"/>
    <w:rsid w:val="00C303D1"/>
    <w:rsid w:val="00C3351E"/>
    <w:rsid w:val="00C3374D"/>
    <w:rsid w:val="00C3409E"/>
    <w:rsid w:val="00C34890"/>
    <w:rsid w:val="00C3490B"/>
    <w:rsid w:val="00C35419"/>
    <w:rsid w:val="00C3746B"/>
    <w:rsid w:val="00C377DA"/>
    <w:rsid w:val="00C37A9E"/>
    <w:rsid w:val="00C40BC7"/>
    <w:rsid w:val="00C413AD"/>
    <w:rsid w:val="00C42717"/>
    <w:rsid w:val="00C43151"/>
    <w:rsid w:val="00C437BC"/>
    <w:rsid w:val="00C43B41"/>
    <w:rsid w:val="00C43BB3"/>
    <w:rsid w:val="00C43F79"/>
    <w:rsid w:val="00C45136"/>
    <w:rsid w:val="00C45271"/>
    <w:rsid w:val="00C4596C"/>
    <w:rsid w:val="00C45B82"/>
    <w:rsid w:val="00C466AD"/>
    <w:rsid w:val="00C46B62"/>
    <w:rsid w:val="00C5172C"/>
    <w:rsid w:val="00C51E67"/>
    <w:rsid w:val="00C51E92"/>
    <w:rsid w:val="00C52A5D"/>
    <w:rsid w:val="00C53039"/>
    <w:rsid w:val="00C54003"/>
    <w:rsid w:val="00C5485A"/>
    <w:rsid w:val="00C54E03"/>
    <w:rsid w:val="00C550DC"/>
    <w:rsid w:val="00C551D8"/>
    <w:rsid w:val="00C56A26"/>
    <w:rsid w:val="00C57CF6"/>
    <w:rsid w:val="00C6149F"/>
    <w:rsid w:val="00C616B8"/>
    <w:rsid w:val="00C6190A"/>
    <w:rsid w:val="00C624B0"/>
    <w:rsid w:val="00C62839"/>
    <w:rsid w:val="00C63AC7"/>
    <w:rsid w:val="00C63D91"/>
    <w:rsid w:val="00C64352"/>
    <w:rsid w:val="00C6724F"/>
    <w:rsid w:val="00C67491"/>
    <w:rsid w:val="00C674A5"/>
    <w:rsid w:val="00C7018A"/>
    <w:rsid w:val="00C708F4"/>
    <w:rsid w:val="00C7098C"/>
    <w:rsid w:val="00C71E66"/>
    <w:rsid w:val="00C71FFB"/>
    <w:rsid w:val="00C72AAB"/>
    <w:rsid w:val="00C731B0"/>
    <w:rsid w:val="00C73234"/>
    <w:rsid w:val="00C73E13"/>
    <w:rsid w:val="00C73F85"/>
    <w:rsid w:val="00C745BB"/>
    <w:rsid w:val="00C756F7"/>
    <w:rsid w:val="00C769CF"/>
    <w:rsid w:val="00C76E23"/>
    <w:rsid w:val="00C776A3"/>
    <w:rsid w:val="00C77B49"/>
    <w:rsid w:val="00C77C1E"/>
    <w:rsid w:val="00C806B0"/>
    <w:rsid w:val="00C80E76"/>
    <w:rsid w:val="00C81219"/>
    <w:rsid w:val="00C81991"/>
    <w:rsid w:val="00C82BD7"/>
    <w:rsid w:val="00C84085"/>
    <w:rsid w:val="00C85382"/>
    <w:rsid w:val="00C8587A"/>
    <w:rsid w:val="00C864AD"/>
    <w:rsid w:val="00C86CCF"/>
    <w:rsid w:val="00C86F42"/>
    <w:rsid w:val="00C8707D"/>
    <w:rsid w:val="00C90B3A"/>
    <w:rsid w:val="00C90E6B"/>
    <w:rsid w:val="00C90EFB"/>
    <w:rsid w:val="00C91B7F"/>
    <w:rsid w:val="00C91B81"/>
    <w:rsid w:val="00C924A3"/>
    <w:rsid w:val="00C92662"/>
    <w:rsid w:val="00C926FE"/>
    <w:rsid w:val="00C92CD2"/>
    <w:rsid w:val="00C95EB8"/>
    <w:rsid w:val="00C96A00"/>
    <w:rsid w:val="00C96B28"/>
    <w:rsid w:val="00C96D5C"/>
    <w:rsid w:val="00C97F36"/>
    <w:rsid w:val="00CA1090"/>
    <w:rsid w:val="00CA1AA9"/>
    <w:rsid w:val="00CA459B"/>
    <w:rsid w:val="00CA4A65"/>
    <w:rsid w:val="00CA4B63"/>
    <w:rsid w:val="00CA55A2"/>
    <w:rsid w:val="00CA7879"/>
    <w:rsid w:val="00CA796A"/>
    <w:rsid w:val="00CB00F4"/>
    <w:rsid w:val="00CB0747"/>
    <w:rsid w:val="00CB0787"/>
    <w:rsid w:val="00CB083D"/>
    <w:rsid w:val="00CB0C6A"/>
    <w:rsid w:val="00CB0CD0"/>
    <w:rsid w:val="00CB0D59"/>
    <w:rsid w:val="00CB136D"/>
    <w:rsid w:val="00CB174C"/>
    <w:rsid w:val="00CB1A15"/>
    <w:rsid w:val="00CB1FFB"/>
    <w:rsid w:val="00CB224C"/>
    <w:rsid w:val="00CB31BE"/>
    <w:rsid w:val="00CB3320"/>
    <w:rsid w:val="00CB4912"/>
    <w:rsid w:val="00CB5393"/>
    <w:rsid w:val="00CB616C"/>
    <w:rsid w:val="00CB61F9"/>
    <w:rsid w:val="00CC028D"/>
    <w:rsid w:val="00CC1571"/>
    <w:rsid w:val="00CC2292"/>
    <w:rsid w:val="00CC2B75"/>
    <w:rsid w:val="00CC3349"/>
    <w:rsid w:val="00CC41C8"/>
    <w:rsid w:val="00CC58ED"/>
    <w:rsid w:val="00CC593B"/>
    <w:rsid w:val="00CC618F"/>
    <w:rsid w:val="00CC6F96"/>
    <w:rsid w:val="00CC7630"/>
    <w:rsid w:val="00CC7C5C"/>
    <w:rsid w:val="00CCC906"/>
    <w:rsid w:val="00CD018D"/>
    <w:rsid w:val="00CD0524"/>
    <w:rsid w:val="00CD0B02"/>
    <w:rsid w:val="00CD2692"/>
    <w:rsid w:val="00CD2C2C"/>
    <w:rsid w:val="00CD2C55"/>
    <w:rsid w:val="00CD2D0D"/>
    <w:rsid w:val="00CD2E67"/>
    <w:rsid w:val="00CD2EFD"/>
    <w:rsid w:val="00CD4197"/>
    <w:rsid w:val="00CD457D"/>
    <w:rsid w:val="00CD497B"/>
    <w:rsid w:val="00CD49EB"/>
    <w:rsid w:val="00CD5433"/>
    <w:rsid w:val="00CD5DFC"/>
    <w:rsid w:val="00CD60A2"/>
    <w:rsid w:val="00CD61C6"/>
    <w:rsid w:val="00CE0512"/>
    <w:rsid w:val="00CE3011"/>
    <w:rsid w:val="00CE36E9"/>
    <w:rsid w:val="00CE5167"/>
    <w:rsid w:val="00CE59D7"/>
    <w:rsid w:val="00CE5A7D"/>
    <w:rsid w:val="00CE5D5A"/>
    <w:rsid w:val="00CE6374"/>
    <w:rsid w:val="00CE637C"/>
    <w:rsid w:val="00CE6A8C"/>
    <w:rsid w:val="00CE7169"/>
    <w:rsid w:val="00CE79C9"/>
    <w:rsid w:val="00CE7B93"/>
    <w:rsid w:val="00CE7F72"/>
    <w:rsid w:val="00CF10B1"/>
    <w:rsid w:val="00CF1E7B"/>
    <w:rsid w:val="00CF1F6D"/>
    <w:rsid w:val="00CF20B5"/>
    <w:rsid w:val="00CF2E06"/>
    <w:rsid w:val="00CF3098"/>
    <w:rsid w:val="00CF32B1"/>
    <w:rsid w:val="00CF486E"/>
    <w:rsid w:val="00CF7301"/>
    <w:rsid w:val="00D00720"/>
    <w:rsid w:val="00D02531"/>
    <w:rsid w:val="00D02D7E"/>
    <w:rsid w:val="00D04B44"/>
    <w:rsid w:val="00D04E6A"/>
    <w:rsid w:val="00D04FCD"/>
    <w:rsid w:val="00D05EE1"/>
    <w:rsid w:val="00D063DA"/>
    <w:rsid w:val="00D07990"/>
    <w:rsid w:val="00D10772"/>
    <w:rsid w:val="00D10A28"/>
    <w:rsid w:val="00D10D15"/>
    <w:rsid w:val="00D12E69"/>
    <w:rsid w:val="00D13834"/>
    <w:rsid w:val="00D163AB"/>
    <w:rsid w:val="00D16BF8"/>
    <w:rsid w:val="00D20252"/>
    <w:rsid w:val="00D20745"/>
    <w:rsid w:val="00D20747"/>
    <w:rsid w:val="00D221E9"/>
    <w:rsid w:val="00D23020"/>
    <w:rsid w:val="00D234FA"/>
    <w:rsid w:val="00D23CC4"/>
    <w:rsid w:val="00D243CA"/>
    <w:rsid w:val="00D24E57"/>
    <w:rsid w:val="00D25224"/>
    <w:rsid w:val="00D25CE2"/>
    <w:rsid w:val="00D30E1F"/>
    <w:rsid w:val="00D30EC3"/>
    <w:rsid w:val="00D31C00"/>
    <w:rsid w:val="00D31E58"/>
    <w:rsid w:val="00D32AD7"/>
    <w:rsid w:val="00D330A0"/>
    <w:rsid w:val="00D3341C"/>
    <w:rsid w:val="00D33911"/>
    <w:rsid w:val="00D34358"/>
    <w:rsid w:val="00D343C5"/>
    <w:rsid w:val="00D349CA"/>
    <w:rsid w:val="00D36CC6"/>
    <w:rsid w:val="00D36EC6"/>
    <w:rsid w:val="00D40534"/>
    <w:rsid w:val="00D40811"/>
    <w:rsid w:val="00D40ADC"/>
    <w:rsid w:val="00D40DEF"/>
    <w:rsid w:val="00D40EC0"/>
    <w:rsid w:val="00D4142D"/>
    <w:rsid w:val="00D41BCC"/>
    <w:rsid w:val="00D42A3B"/>
    <w:rsid w:val="00D440CB"/>
    <w:rsid w:val="00D4456E"/>
    <w:rsid w:val="00D446FC"/>
    <w:rsid w:val="00D44B64"/>
    <w:rsid w:val="00D44CF1"/>
    <w:rsid w:val="00D4513E"/>
    <w:rsid w:val="00D45414"/>
    <w:rsid w:val="00D469B3"/>
    <w:rsid w:val="00D47470"/>
    <w:rsid w:val="00D47D1F"/>
    <w:rsid w:val="00D47FF6"/>
    <w:rsid w:val="00D50442"/>
    <w:rsid w:val="00D50D91"/>
    <w:rsid w:val="00D5276D"/>
    <w:rsid w:val="00D52854"/>
    <w:rsid w:val="00D53EF5"/>
    <w:rsid w:val="00D5467E"/>
    <w:rsid w:val="00D57337"/>
    <w:rsid w:val="00D6004D"/>
    <w:rsid w:val="00D60303"/>
    <w:rsid w:val="00D60E0A"/>
    <w:rsid w:val="00D61FBC"/>
    <w:rsid w:val="00D62867"/>
    <w:rsid w:val="00D62938"/>
    <w:rsid w:val="00D62B44"/>
    <w:rsid w:val="00D62BAA"/>
    <w:rsid w:val="00D62C61"/>
    <w:rsid w:val="00D62F5E"/>
    <w:rsid w:val="00D65053"/>
    <w:rsid w:val="00D654B5"/>
    <w:rsid w:val="00D658ED"/>
    <w:rsid w:val="00D65D47"/>
    <w:rsid w:val="00D667A7"/>
    <w:rsid w:val="00D66E18"/>
    <w:rsid w:val="00D67663"/>
    <w:rsid w:val="00D702A6"/>
    <w:rsid w:val="00D70869"/>
    <w:rsid w:val="00D71AB1"/>
    <w:rsid w:val="00D71FA3"/>
    <w:rsid w:val="00D7341A"/>
    <w:rsid w:val="00D738AB"/>
    <w:rsid w:val="00D74307"/>
    <w:rsid w:val="00D755D9"/>
    <w:rsid w:val="00D75756"/>
    <w:rsid w:val="00D763E3"/>
    <w:rsid w:val="00D767E2"/>
    <w:rsid w:val="00D7745B"/>
    <w:rsid w:val="00D80209"/>
    <w:rsid w:val="00D80213"/>
    <w:rsid w:val="00D806F7"/>
    <w:rsid w:val="00D8112D"/>
    <w:rsid w:val="00D81464"/>
    <w:rsid w:val="00D819D6"/>
    <w:rsid w:val="00D81BBD"/>
    <w:rsid w:val="00D82442"/>
    <w:rsid w:val="00D8380B"/>
    <w:rsid w:val="00D844B9"/>
    <w:rsid w:val="00D84EED"/>
    <w:rsid w:val="00D850B9"/>
    <w:rsid w:val="00D8541B"/>
    <w:rsid w:val="00D85A88"/>
    <w:rsid w:val="00D86A96"/>
    <w:rsid w:val="00D87AC3"/>
    <w:rsid w:val="00D87C04"/>
    <w:rsid w:val="00D90E03"/>
    <w:rsid w:val="00D917E5"/>
    <w:rsid w:val="00D91BF6"/>
    <w:rsid w:val="00D92029"/>
    <w:rsid w:val="00D93EC9"/>
    <w:rsid w:val="00D94612"/>
    <w:rsid w:val="00D947F6"/>
    <w:rsid w:val="00D94C99"/>
    <w:rsid w:val="00D94F7F"/>
    <w:rsid w:val="00D95CB5"/>
    <w:rsid w:val="00D960E2"/>
    <w:rsid w:val="00D96C3F"/>
    <w:rsid w:val="00D96C91"/>
    <w:rsid w:val="00DA0422"/>
    <w:rsid w:val="00DA0ACC"/>
    <w:rsid w:val="00DA22FC"/>
    <w:rsid w:val="00DA33DD"/>
    <w:rsid w:val="00DA3A0A"/>
    <w:rsid w:val="00DA4B86"/>
    <w:rsid w:val="00DA5DCE"/>
    <w:rsid w:val="00DA7219"/>
    <w:rsid w:val="00DA7EDE"/>
    <w:rsid w:val="00DB03EE"/>
    <w:rsid w:val="00DB0BBE"/>
    <w:rsid w:val="00DB26AE"/>
    <w:rsid w:val="00DB37D7"/>
    <w:rsid w:val="00DB3CE7"/>
    <w:rsid w:val="00DB581C"/>
    <w:rsid w:val="00DC189B"/>
    <w:rsid w:val="00DC1FAD"/>
    <w:rsid w:val="00DC5504"/>
    <w:rsid w:val="00DC610F"/>
    <w:rsid w:val="00DC7F1B"/>
    <w:rsid w:val="00DD0C24"/>
    <w:rsid w:val="00DD119F"/>
    <w:rsid w:val="00DD12BC"/>
    <w:rsid w:val="00DD16B7"/>
    <w:rsid w:val="00DD2452"/>
    <w:rsid w:val="00DD3475"/>
    <w:rsid w:val="00DD3924"/>
    <w:rsid w:val="00DD4233"/>
    <w:rsid w:val="00DD55AA"/>
    <w:rsid w:val="00DD58C4"/>
    <w:rsid w:val="00DD5DB0"/>
    <w:rsid w:val="00DD6C4D"/>
    <w:rsid w:val="00DD75BC"/>
    <w:rsid w:val="00DE08CE"/>
    <w:rsid w:val="00DE15A3"/>
    <w:rsid w:val="00DE20D5"/>
    <w:rsid w:val="00DE2997"/>
    <w:rsid w:val="00DE2A94"/>
    <w:rsid w:val="00DE321D"/>
    <w:rsid w:val="00DE3850"/>
    <w:rsid w:val="00DE3CE9"/>
    <w:rsid w:val="00DE46EB"/>
    <w:rsid w:val="00DE4E7C"/>
    <w:rsid w:val="00DE5ADB"/>
    <w:rsid w:val="00DE5D3D"/>
    <w:rsid w:val="00DE64EE"/>
    <w:rsid w:val="00DE65C6"/>
    <w:rsid w:val="00DE72DC"/>
    <w:rsid w:val="00DE7476"/>
    <w:rsid w:val="00DE75AD"/>
    <w:rsid w:val="00DE794C"/>
    <w:rsid w:val="00DF01DE"/>
    <w:rsid w:val="00DF054E"/>
    <w:rsid w:val="00DF08EE"/>
    <w:rsid w:val="00DF16C9"/>
    <w:rsid w:val="00DF1AF6"/>
    <w:rsid w:val="00DF20E5"/>
    <w:rsid w:val="00DF234D"/>
    <w:rsid w:val="00DF4515"/>
    <w:rsid w:val="00DF4530"/>
    <w:rsid w:val="00DF4841"/>
    <w:rsid w:val="00DF6253"/>
    <w:rsid w:val="00DF6AD5"/>
    <w:rsid w:val="00DF7A2D"/>
    <w:rsid w:val="00DF7FCE"/>
    <w:rsid w:val="00E00D41"/>
    <w:rsid w:val="00E016C9"/>
    <w:rsid w:val="00E026B5"/>
    <w:rsid w:val="00E0281F"/>
    <w:rsid w:val="00E0286F"/>
    <w:rsid w:val="00E02F42"/>
    <w:rsid w:val="00E04699"/>
    <w:rsid w:val="00E04F38"/>
    <w:rsid w:val="00E056A6"/>
    <w:rsid w:val="00E05967"/>
    <w:rsid w:val="00E062C7"/>
    <w:rsid w:val="00E06693"/>
    <w:rsid w:val="00E07199"/>
    <w:rsid w:val="00E07E89"/>
    <w:rsid w:val="00E07E96"/>
    <w:rsid w:val="00E107B9"/>
    <w:rsid w:val="00E1083D"/>
    <w:rsid w:val="00E111C6"/>
    <w:rsid w:val="00E1165D"/>
    <w:rsid w:val="00E124E4"/>
    <w:rsid w:val="00E12B53"/>
    <w:rsid w:val="00E14749"/>
    <w:rsid w:val="00E15C9F"/>
    <w:rsid w:val="00E1603A"/>
    <w:rsid w:val="00E1665B"/>
    <w:rsid w:val="00E16F4F"/>
    <w:rsid w:val="00E17476"/>
    <w:rsid w:val="00E20BC6"/>
    <w:rsid w:val="00E2100A"/>
    <w:rsid w:val="00E21760"/>
    <w:rsid w:val="00E22EA7"/>
    <w:rsid w:val="00E2319D"/>
    <w:rsid w:val="00E23731"/>
    <w:rsid w:val="00E2482C"/>
    <w:rsid w:val="00E2486B"/>
    <w:rsid w:val="00E24AF8"/>
    <w:rsid w:val="00E26179"/>
    <w:rsid w:val="00E261A4"/>
    <w:rsid w:val="00E26901"/>
    <w:rsid w:val="00E273C0"/>
    <w:rsid w:val="00E3138F"/>
    <w:rsid w:val="00E32AEC"/>
    <w:rsid w:val="00E32DA3"/>
    <w:rsid w:val="00E32FE2"/>
    <w:rsid w:val="00E33AC6"/>
    <w:rsid w:val="00E34096"/>
    <w:rsid w:val="00E34A10"/>
    <w:rsid w:val="00E34C06"/>
    <w:rsid w:val="00E352A4"/>
    <w:rsid w:val="00E35DE2"/>
    <w:rsid w:val="00E361B4"/>
    <w:rsid w:val="00E36969"/>
    <w:rsid w:val="00E36C91"/>
    <w:rsid w:val="00E37397"/>
    <w:rsid w:val="00E4091D"/>
    <w:rsid w:val="00E4102D"/>
    <w:rsid w:val="00E411C5"/>
    <w:rsid w:val="00E41A9E"/>
    <w:rsid w:val="00E4229A"/>
    <w:rsid w:val="00E426B3"/>
    <w:rsid w:val="00E42F8F"/>
    <w:rsid w:val="00E43F62"/>
    <w:rsid w:val="00E440CF"/>
    <w:rsid w:val="00E445C0"/>
    <w:rsid w:val="00E45533"/>
    <w:rsid w:val="00E45934"/>
    <w:rsid w:val="00E45EC0"/>
    <w:rsid w:val="00E46424"/>
    <w:rsid w:val="00E47E2D"/>
    <w:rsid w:val="00E50302"/>
    <w:rsid w:val="00E51B4C"/>
    <w:rsid w:val="00E51BD1"/>
    <w:rsid w:val="00E51BF5"/>
    <w:rsid w:val="00E51E0C"/>
    <w:rsid w:val="00E526FF"/>
    <w:rsid w:val="00E531DD"/>
    <w:rsid w:val="00E5327F"/>
    <w:rsid w:val="00E534F9"/>
    <w:rsid w:val="00E536E6"/>
    <w:rsid w:val="00E55258"/>
    <w:rsid w:val="00E57379"/>
    <w:rsid w:val="00E57836"/>
    <w:rsid w:val="00E600F1"/>
    <w:rsid w:val="00E60BBB"/>
    <w:rsid w:val="00E6152A"/>
    <w:rsid w:val="00E6237D"/>
    <w:rsid w:val="00E6307A"/>
    <w:rsid w:val="00E630F1"/>
    <w:rsid w:val="00E6458E"/>
    <w:rsid w:val="00E6587F"/>
    <w:rsid w:val="00E66B43"/>
    <w:rsid w:val="00E66E2B"/>
    <w:rsid w:val="00E70481"/>
    <w:rsid w:val="00E71A22"/>
    <w:rsid w:val="00E72903"/>
    <w:rsid w:val="00E73245"/>
    <w:rsid w:val="00E73BEB"/>
    <w:rsid w:val="00E74F0F"/>
    <w:rsid w:val="00E75004"/>
    <w:rsid w:val="00E753ED"/>
    <w:rsid w:val="00E754F9"/>
    <w:rsid w:val="00E756B0"/>
    <w:rsid w:val="00E75F76"/>
    <w:rsid w:val="00E761C2"/>
    <w:rsid w:val="00E76BF9"/>
    <w:rsid w:val="00E8003F"/>
    <w:rsid w:val="00E80E93"/>
    <w:rsid w:val="00E818C4"/>
    <w:rsid w:val="00E81C64"/>
    <w:rsid w:val="00E81DBB"/>
    <w:rsid w:val="00E82492"/>
    <w:rsid w:val="00E82810"/>
    <w:rsid w:val="00E841A5"/>
    <w:rsid w:val="00E84E8E"/>
    <w:rsid w:val="00E84FEF"/>
    <w:rsid w:val="00E86F2E"/>
    <w:rsid w:val="00E915FB"/>
    <w:rsid w:val="00E91995"/>
    <w:rsid w:val="00E926B4"/>
    <w:rsid w:val="00E9277C"/>
    <w:rsid w:val="00E92A32"/>
    <w:rsid w:val="00E93ABF"/>
    <w:rsid w:val="00E93FB7"/>
    <w:rsid w:val="00E9470A"/>
    <w:rsid w:val="00E95BA5"/>
    <w:rsid w:val="00E96086"/>
    <w:rsid w:val="00E962E2"/>
    <w:rsid w:val="00E97163"/>
    <w:rsid w:val="00E9731E"/>
    <w:rsid w:val="00EA0AF8"/>
    <w:rsid w:val="00EA1166"/>
    <w:rsid w:val="00EA1CF3"/>
    <w:rsid w:val="00EA20BE"/>
    <w:rsid w:val="00EA21DA"/>
    <w:rsid w:val="00EA2E8C"/>
    <w:rsid w:val="00EA32CF"/>
    <w:rsid w:val="00EA3FC1"/>
    <w:rsid w:val="00EA4341"/>
    <w:rsid w:val="00EA438B"/>
    <w:rsid w:val="00EA4824"/>
    <w:rsid w:val="00EA5A0D"/>
    <w:rsid w:val="00EA616F"/>
    <w:rsid w:val="00EA6439"/>
    <w:rsid w:val="00EA6BBD"/>
    <w:rsid w:val="00EA7CE2"/>
    <w:rsid w:val="00EA7E24"/>
    <w:rsid w:val="00EB0C24"/>
    <w:rsid w:val="00EB126B"/>
    <w:rsid w:val="00EB180B"/>
    <w:rsid w:val="00EB23A5"/>
    <w:rsid w:val="00EB2F8A"/>
    <w:rsid w:val="00EB3191"/>
    <w:rsid w:val="00EB377F"/>
    <w:rsid w:val="00EB40E1"/>
    <w:rsid w:val="00EB458C"/>
    <w:rsid w:val="00EB4E2F"/>
    <w:rsid w:val="00EB6182"/>
    <w:rsid w:val="00EB62CE"/>
    <w:rsid w:val="00EB6FBB"/>
    <w:rsid w:val="00EB7A7F"/>
    <w:rsid w:val="00EC0500"/>
    <w:rsid w:val="00EC130C"/>
    <w:rsid w:val="00EC2BCA"/>
    <w:rsid w:val="00EC47E6"/>
    <w:rsid w:val="00EC4D9B"/>
    <w:rsid w:val="00EC4E74"/>
    <w:rsid w:val="00EC5624"/>
    <w:rsid w:val="00EC5E6A"/>
    <w:rsid w:val="00EC6453"/>
    <w:rsid w:val="00EC6CD0"/>
    <w:rsid w:val="00EC7301"/>
    <w:rsid w:val="00ED0C2F"/>
    <w:rsid w:val="00ED0F35"/>
    <w:rsid w:val="00ED13E1"/>
    <w:rsid w:val="00ED179F"/>
    <w:rsid w:val="00ED4CB9"/>
    <w:rsid w:val="00ED4D9F"/>
    <w:rsid w:val="00ED55E2"/>
    <w:rsid w:val="00ED57CB"/>
    <w:rsid w:val="00ED5900"/>
    <w:rsid w:val="00ED5D4B"/>
    <w:rsid w:val="00ED6860"/>
    <w:rsid w:val="00ED6F76"/>
    <w:rsid w:val="00ED7E1B"/>
    <w:rsid w:val="00ED7ED3"/>
    <w:rsid w:val="00EDAF3F"/>
    <w:rsid w:val="00EDBC0D"/>
    <w:rsid w:val="00EE0783"/>
    <w:rsid w:val="00EE0DF4"/>
    <w:rsid w:val="00EE1E5E"/>
    <w:rsid w:val="00EE2281"/>
    <w:rsid w:val="00EE23D1"/>
    <w:rsid w:val="00EE25CB"/>
    <w:rsid w:val="00EE2763"/>
    <w:rsid w:val="00EE57BC"/>
    <w:rsid w:val="00EE68E0"/>
    <w:rsid w:val="00EE7286"/>
    <w:rsid w:val="00EF2738"/>
    <w:rsid w:val="00EF3FEE"/>
    <w:rsid w:val="00EF4EF0"/>
    <w:rsid w:val="00EF50A8"/>
    <w:rsid w:val="00EF52D0"/>
    <w:rsid w:val="00EF583E"/>
    <w:rsid w:val="00EF7255"/>
    <w:rsid w:val="00F00CE0"/>
    <w:rsid w:val="00F012FA"/>
    <w:rsid w:val="00F0234F"/>
    <w:rsid w:val="00F03CAB"/>
    <w:rsid w:val="00F03D3D"/>
    <w:rsid w:val="00F03FB9"/>
    <w:rsid w:val="00F04381"/>
    <w:rsid w:val="00F04BAF"/>
    <w:rsid w:val="00F05F75"/>
    <w:rsid w:val="00F0667F"/>
    <w:rsid w:val="00F06900"/>
    <w:rsid w:val="00F07102"/>
    <w:rsid w:val="00F072C2"/>
    <w:rsid w:val="00F10D79"/>
    <w:rsid w:val="00F11073"/>
    <w:rsid w:val="00F11CAE"/>
    <w:rsid w:val="00F11F46"/>
    <w:rsid w:val="00F12557"/>
    <w:rsid w:val="00F12832"/>
    <w:rsid w:val="00F1364F"/>
    <w:rsid w:val="00F14B5A"/>
    <w:rsid w:val="00F1526F"/>
    <w:rsid w:val="00F17D31"/>
    <w:rsid w:val="00F17D9E"/>
    <w:rsid w:val="00F20C9D"/>
    <w:rsid w:val="00F21685"/>
    <w:rsid w:val="00F217CA"/>
    <w:rsid w:val="00F21CD5"/>
    <w:rsid w:val="00F2200C"/>
    <w:rsid w:val="00F225E5"/>
    <w:rsid w:val="00F22C2D"/>
    <w:rsid w:val="00F234EA"/>
    <w:rsid w:val="00F23AA4"/>
    <w:rsid w:val="00F23CE2"/>
    <w:rsid w:val="00F24C25"/>
    <w:rsid w:val="00F24DD0"/>
    <w:rsid w:val="00F24E90"/>
    <w:rsid w:val="00F2653D"/>
    <w:rsid w:val="00F27741"/>
    <w:rsid w:val="00F303F4"/>
    <w:rsid w:val="00F30A09"/>
    <w:rsid w:val="00F31125"/>
    <w:rsid w:val="00F32486"/>
    <w:rsid w:val="00F32C7F"/>
    <w:rsid w:val="00F34052"/>
    <w:rsid w:val="00F34BDB"/>
    <w:rsid w:val="00F3544A"/>
    <w:rsid w:val="00F35EC4"/>
    <w:rsid w:val="00F36B42"/>
    <w:rsid w:val="00F370B8"/>
    <w:rsid w:val="00F40114"/>
    <w:rsid w:val="00F4045F"/>
    <w:rsid w:val="00F40526"/>
    <w:rsid w:val="00F40C13"/>
    <w:rsid w:val="00F41ADD"/>
    <w:rsid w:val="00F41BBD"/>
    <w:rsid w:val="00F42D15"/>
    <w:rsid w:val="00F47FAD"/>
    <w:rsid w:val="00F506DE"/>
    <w:rsid w:val="00F50805"/>
    <w:rsid w:val="00F51F71"/>
    <w:rsid w:val="00F52D22"/>
    <w:rsid w:val="00F53B71"/>
    <w:rsid w:val="00F53E24"/>
    <w:rsid w:val="00F53E68"/>
    <w:rsid w:val="00F55430"/>
    <w:rsid w:val="00F55686"/>
    <w:rsid w:val="00F60032"/>
    <w:rsid w:val="00F60616"/>
    <w:rsid w:val="00F60632"/>
    <w:rsid w:val="00F60654"/>
    <w:rsid w:val="00F6080E"/>
    <w:rsid w:val="00F6087F"/>
    <w:rsid w:val="00F60A71"/>
    <w:rsid w:val="00F60E7F"/>
    <w:rsid w:val="00F61AA3"/>
    <w:rsid w:val="00F6255D"/>
    <w:rsid w:val="00F62E35"/>
    <w:rsid w:val="00F64C01"/>
    <w:rsid w:val="00F6535A"/>
    <w:rsid w:val="00F6716E"/>
    <w:rsid w:val="00F67327"/>
    <w:rsid w:val="00F70930"/>
    <w:rsid w:val="00F7124F"/>
    <w:rsid w:val="00F718B0"/>
    <w:rsid w:val="00F71BC4"/>
    <w:rsid w:val="00F71EA4"/>
    <w:rsid w:val="00F71F42"/>
    <w:rsid w:val="00F72445"/>
    <w:rsid w:val="00F72A58"/>
    <w:rsid w:val="00F7364D"/>
    <w:rsid w:val="00F73735"/>
    <w:rsid w:val="00F75743"/>
    <w:rsid w:val="00F77D26"/>
    <w:rsid w:val="00F77D95"/>
    <w:rsid w:val="00F77F66"/>
    <w:rsid w:val="00F77FC3"/>
    <w:rsid w:val="00F80D6E"/>
    <w:rsid w:val="00F81250"/>
    <w:rsid w:val="00F81CDF"/>
    <w:rsid w:val="00F81E8B"/>
    <w:rsid w:val="00F82030"/>
    <w:rsid w:val="00F82B9F"/>
    <w:rsid w:val="00F831D1"/>
    <w:rsid w:val="00F83321"/>
    <w:rsid w:val="00F83598"/>
    <w:rsid w:val="00F83603"/>
    <w:rsid w:val="00F8377A"/>
    <w:rsid w:val="00F83F48"/>
    <w:rsid w:val="00F840B1"/>
    <w:rsid w:val="00F84A97"/>
    <w:rsid w:val="00F85A7B"/>
    <w:rsid w:val="00F85FD7"/>
    <w:rsid w:val="00F86165"/>
    <w:rsid w:val="00F863A9"/>
    <w:rsid w:val="00F86C56"/>
    <w:rsid w:val="00F86F2C"/>
    <w:rsid w:val="00F870B7"/>
    <w:rsid w:val="00F8765F"/>
    <w:rsid w:val="00F87A66"/>
    <w:rsid w:val="00F87B02"/>
    <w:rsid w:val="00F87DA7"/>
    <w:rsid w:val="00F90021"/>
    <w:rsid w:val="00F91471"/>
    <w:rsid w:val="00F917AC"/>
    <w:rsid w:val="00F919C4"/>
    <w:rsid w:val="00F91A65"/>
    <w:rsid w:val="00F91D71"/>
    <w:rsid w:val="00F92032"/>
    <w:rsid w:val="00F92558"/>
    <w:rsid w:val="00F92920"/>
    <w:rsid w:val="00F94262"/>
    <w:rsid w:val="00F94281"/>
    <w:rsid w:val="00F94C97"/>
    <w:rsid w:val="00F955BC"/>
    <w:rsid w:val="00F97334"/>
    <w:rsid w:val="00F975F7"/>
    <w:rsid w:val="00F979EF"/>
    <w:rsid w:val="00FA1714"/>
    <w:rsid w:val="00FA1B98"/>
    <w:rsid w:val="00FA1FE5"/>
    <w:rsid w:val="00FA2F36"/>
    <w:rsid w:val="00FA3641"/>
    <w:rsid w:val="00FA3C4A"/>
    <w:rsid w:val="00FA416E"/>
    <w:rsid w:val="00FA42F7"/>
    <w:rsid w:val="00FA45E1"/>
    <w:rsid w:val="00FA4691"/>
    <w:rsid w:val="00FA4982"/>
    <w:rsid w:val="00FA5741"/>
    <w:rsid w:val="00FA7741"/>
    <w:rsid w:val="00FB1CE9"/>
    <w:rsid w:val="00FB2955"/>
    <w:rsid w:val="00FB3AAD"/>
    <w:rsid w:val="00FB40EE"/>
    <w:rsid w:val="00FB579B"/>
    <w:rsid w:val="00FC05C1"/>
    <w:rsid w:val="00FC1D90"/>
    <w:rsid w:val="00FC2918"/>
    <w:rsid w:val="00FC2BD0"/>
    <w:rsid w:val="00FC34BF"/>
    <w:rsid w:val="00FC35A8"/>
    <w:rsid w:val="00FC3CF9"/>
    <w:rsid w:val="00FC5774"/>
    <w:rsid w:val="00FC6340"/>
    <w:rsid w:val="00FC6E43"/>
    <w:rsid w:val="00FD00D8"/>
    <w:rsid w:val="00FD0427"/>
    <w:rsid w:val="00FD0B30"/>
    <w:rsid w:val="00FD0FD0"/>
    <w:rsid w:val="00FD21DA"/>
    <w:rsid w:val="00FD3419"/>
    <w:rsid w:val="00FD3A2C"/>
    <w:rsid w:val="00FD3F87"/>
    <w:rsid w:val="00FD5F26"/>
    <w:rsid w:val="00FD654C"/>
    <w:rsid w:val="00FD66D2"/>
    <w:rsid w:val="00FD6BD0"/>
    <w:rsid w:val="00FD7042"/>
    <w:rsid w:val="00FD7189"/>
    <w:rsid w:val="00FD792D"/>
    <w:rsid w:val="00FE3080"/>
    <w:rsid w:val="00FE37E8"/>
    <w:rsid w:val="00FE3BEB"/>
    <w:rsid w:val="00FE3E01"/>
    <w:rsid w:val="00FE44A8"/>
    <w:rsid w:val="00FE57B2"/>
    <w:rsid w:val="00FE5B05"/>
    <w:rsid w:val="00FE73A3"/>
    <w:rsid w:val="00FE790B"/>
    <w:rsid w:val="00FF2DB8"/>
    <w:rsid w:val="00FF305F"/>
    <w:rsid w:val="00FF32F0"/>
    <w:rsid w:val="00FF4C23"/>
    <w:rsid w:val="00FF4E89"/>
    <w:rsid w:val="00FF4F70"/>
    <w:rsid w:val="00FF72B2"/>
    <w:rsid w:val="00FF7C55"/>
    <w:rsid w:val="0104642F"/>
    <w:rsid w:val="01076F31"/>
    <w:rsid w:val="010B143A"/>
    <w:rsid w:val="0115A4EE"/>
    <w:rsid w:val="01160C9B"/>
    <w:rsid w:val="011FE42F"/>
    <w:rsid w:val="0125120E"/>
    <w:rsid w:val="0127DB49"/>
    <w:rsid w:val="0129DB8F"/>
    <w:rsid w:val="012F4E1E"/>
    <w:rsid w:val="012F8C11"/>
    <w:rsid w:val="013371F5"/>
    <w:rsid w:val="013AD08C"/>
    <w:rsid w:val="0141734D"/>
    <w:rsid w:val="0141E9D5"/>
    <w:rsid w:val="01422B2A"/>
    <w:rsid w:val="014F290D"/>
    <w:rsid w:val="0155AE05"/>
    <w:rsid w:val="015E8C6C"/>
    <w:rsid w:val="0166EEF8"/>
    <w:rsid w:val="016BAA33"/>
    <w:rsid w:val="01718C5C"/>
    <w:rsid w:val="01740A40"/>
    <w:rsid w:val="017480FB"/>
    <w:rsid w:val="017745C0"/>
    <w:rsid w:val="0177DC04"/>
    <w:rsid w:val="018A7A54"/>
    <w:rsid w:val="018DD51E"/>
    <w:rsid w:val="018F7D06"/>
    <w:rsid w:val="018FBB7F"/>
    <w:rsid w:val="019CAF95"/>
    <w:rsid w:val="019E824E"/>
    <w:rsid w:val="01A5E9AF"/>
    <w:rsid w:val="01A9407C"/>
    <w:rsid w:val="01AA45D5"/>
    <w:rsid w:val="01AEAE67"/>
    <w:rsid w:val="01B45B6A"/>
    <w:rsid w:val="01BD6A6E"/>
    <w:rsid w:val="01BFB42D"/>
    <w:rsid w:val="01C2B60A"/>
    <w:rsid w:val="01CAD2A1"/>
    <w:rsid w:val="01CAE3DC"/>
    <w:rsid w:val="01D29338"/>
    <w:rsid w:val="01D787C9"/>
    <w:rsid w:val="01DBC5E1"/>
    <w:rsid w:val="01DD5BE9"/>
    <w:rsid w:val="01E04C86"/>
    <w:rsid w:val="01EBCEE9"/>
    <w:rsid w:val="01EE114B"/>
    <w:rsid w:val="01F0FE4A"/>
    <w:rsid w:val="01F7BC9D"/>
    <w:rsid w:val="01F8CC32"/>
    <w:rsid w:val="01FCEB3D"/>
    <w:rsid w:val="01FF8E01"/>
    <w:rsid w:val="02022639"/>
    <w:rsid w:val="020A0F1D"/>
    <w:rsid w:val="020D9593"/>
    <w:rsid w:val="0210196B"/>
    <w:rsid w:val="02136556"/>
    <w:rsid w:val="0213A6CC"/>
    <w:rsid w:val="0218C0AC"/>
    <w:rsid w:val="021F6362"/>
    <w:rsid w:val="0223A818"/>
    <w:rsid w:val="022A4100"/>
    <w:rsid w:val="022C4C7F"/>
    <w:rsid w:val="022DA454"/>
    <w:rsid w:val="023180E8"/>
    <w:rsid w:val="02367C42"/>
    <w:rsid w:val="023B7FDE"/>
    <w:rsid w:val="023D5C5A"/>
    <w:rsid w:val="0242642D"/>
    <w:rsid w:val="0247118C"/>
    <w:rsid w:val="024789D2"/>
    <w:rsid w:val="0249888E"/>
    <w:rsid w:val="024F3B46"/>
    <w:rsid w:val="0257AB37"/>
    <w:rsid w:val="02588D4A"/>
    <w:rsid w:val="02601E18"/>
    <w:rsid w:val="026ABCAA"/>
    <w:rsid w:val="027411A7"/>
    <w:rsid w:val="027C3AC9"/>
    <w:rsid w:val="027CDF31"/>
    <w:rsid w:val="027CE2C9"/>
    <w:rsid w:val="0284616F"/>
    <w:rsid w:val="02853A05"/>
    <w:rsid w:val="02924DDA"/>
    <w:rsid w:val="0295EC2E"/>
    <w:rsid w:val="02978A2F"/>
    <w:rsid w:val="02A02460"/>
    <w:rsid w:val="02A40DAB"/>
    <w:rsid w:val="02AAD36F"/>
    <w:rsid w:val="02ADD5B1"/>
    <w:rsid w:val="02BD739B"/>
    <w:rsid w:val="02BDBD9A"/>
    <w:rsid w:val="02C7BF98"/>
    <w:rsid w:val="02C8D711"/>
    <w:rsid w:val="02CBE16D"/>
    <w:rsid w:val="02CC4266"/>
    <w:rsid w:val="02CCE476"/>
    <w:rsid w:val="02D161D2"/>
    <w:rsid w:val="02DCC91F"/>
    <w:rsid w:val="02E3FD1D"/>
    <w:rsid w:val="02F92028"/>
    <w:rsid w:val="02FACED0"/>
    <w:rsid w:val="02FD432E"/>
    <w:rsid w:val="03007B8E"/>
    <w:rsid w:val="0301A748"/>
    <w:rsid w:val="0302B9B8"/>
    <w:rsid w:val="03038A89"/>
    <w:rsid w:val="03050089"/>
    <w:rsid w:val="030D7F4C"/>
    <w:rsid w:val="0311CE42"/>
    <w:rsid w:val="031BED70"/>
    <w:rsid w:val="0322430A"/>
    <w:rsid w:val="03239111"/>
    <w:rsid w:val="03271CE6"/>
    <w:rsid w:val="03278288"/>
    <w:rsid w:val="03279742"/>
    <w:rsid w:val="032D8568"/>
    <w:rsid w:val="03301469"/>
    <w:rsid w:val="03343459"/>
    <w:rsid w:val="033C6A21"/>
    <w:rsid w:val="03465633"/>
    <w:rsid w:val="0351B2E8"/>
    <w:rsid w:val="035CF3D4"/>
    <w:rsid w:val="035E6B64"/>
    <w:rsid w:val="0365D8EC"/>
    <w:rsid w:val="03664A34"/>
    <w:rsid w:val="03670AD9"/>
    <w:rsid w:val="0368E600"/>
    <w:rsid w:val="036F678C"/>
    <w:rsid w:val="036F6D07"/>
    <w:rsid w:val="03710BC7"/>
    <w:rsid w:val="03778D30"/>
    <w:rsid w:val="037C0921"/>
    <w:rsid w:val="037C2B4C"/>
    <w:rsid w:val="037F85F5"/>
    <w:rsid w:val="038B57BA"/>
    <w:rsid w:val="0392CA6E"/>
    <w:rsid w:val="03950819"/>
    <w:rsid w:val="03964435"/>
    <w:rsid w:val="0397762B"/>
    <w:rsid w:val="039A6ABF"/>
    <w:rsid w:val="039FA7B4"/>
    <w:rsid w:val="03A0CC0C"/>
    <w:rsid w:val="03A5B22D"/>
    <w:rsid w:val="03AED4D7"/>
    <w:rsid w:val="03B339EF"/>
    <w:rsid w:val="03B8896C"/>
    <w:rsid w:val="03B8C5FD"/>
    <w:rsid w:val="03BA5448"/>
    <w:rsid w:val="03BAC48F"/>
    <w:rsid w:val="03C037FF"/>
    <w:rsid w:val="03C1EED9"/>
    <w:rsid w:val="03C27455"/>
    <w:rsid w:val="03D25C75"/>
    <w:rsid w:val="03D7D63F"/>
    <w:rsid w:val="03D86716"/>
    <w:rsid w:val="03DA6572"/>
    <w:rsid w:val="03DF07E8"/>
    <w:rsid w:val="03ED97C9"/>
    <w:rsid w:val="03F15511"/>
    <w:rsid w:val="03FE1327"/>
    <w:rsid w:val="04025434"/>
    <w:rsid w:val="040B4E3D"/>
    <w:rsid w:val="040C8298"/>
    <w:rsid w:val="0410EC93"/>
    <w:rsid w:val="04191A6C"/>
    <w:rsid w:val="041D3DFF"/>
    <w:rsid w:val="041EB464"/>
    <w:rsid w:val="042529FB"/>
    <w:rsid w:val="042B7708"/>
    <w:rsid w:val="0434255F"/>
    <w:rsid w:val="0437E500"/>
    <w:rsid w:val="043BCD83"/>
    <w:rsid w:val="043F73C5"/>
    <w:rsid w:val="044B5E98"/>
    <w:rsid w:val="044D45C3"/>
    <w:rsid w:val="044D5DFC"/>
    <w:rsid w:val="045635E0"/>
    <w:rsid w:val="04678985"/>
    <w:rsid w:val="046DF775"/>
    <w:rsid w:val="04792B60"/>
    <w:rsid w:val="047C16B0"/>
    <w:rsid w:val="047C1CEB"/>
    <w:rsid w:val="0480662A"/>
    <w:rsid w:val="0480C472"/>
    <w:rsid w:val="0484AA53"/>
    <w:rsid w:val="0486C354"/>
    <w:rsid w:val="048EB755"/>
    <w:rsid w:val="04953978"/>
    <w:rsid w:val="0498F62D"/>
    <w:rsid w:val="049F6279"/>
    <w:rsid w:val="04A5B186"/>
    <w:rsid w:val="04A61E24"/>
    <w:rsid w:val="04A7143D"/>
    <w:rsid w:val="04B0219B"/>
    <w:rsid w:val="04B65802"/>
    <w:rsid w:val="04BCA2B0"/>
    <w:rsid w:val="04BDFA01"/>
    <w:rsid w:val="04C4694B"/>
    <w:rsid w:val="04C48ED7"/>
    <w:rsid w:val="04E06523"/>
    <w:rsid w:val="04E7584D"/>
    <w:rsid w:val="04F22BBD"/>
    <w:rsid w:val="04F6E8EE"/>
    <w:rsid w:val="04FAC505"/>
    <w:rsid w:val="04FB087C"/>
    <w:rsid w:val="04FC42F5"/>
    <w:rsid w:val="0500E92F"/>
    <w:rsid w:val="0504F798"/>
    <w:rsid w:val="0506E814"/>
    <w:rsid w:val="05094EB9"/>
    <w:rsid w:val="050DA6C6"/>
    <w:rsid w:val="050FE03A"/>
    <w:rsid w:val="051226F3"/>
    <w:rsid w:val="05130EEE"/>
    <w:rsid w:val="051B2956"/>
    <w:rsid w:val="0526129A"/>
    <w:rsid w:val="05264B58"/>
    <w:rsid w:val="0528A682"/>
    <w:rsid w:val="052AB952"/>
    <w:rsid w:val="052F2D9A"/>
    <w:rsid w:val="053D9ED5"/>
    <w:rsid w:val="053E0346"/>
    <w:rsid w:val="05416C5E"/>
    <w:rsid w:val="0541E526"/>
    <w:rsid w:val="054607AD"/>
    <w:rsid w:val="055630E7"/>
    <w:rsid w:val="055913B9"/>
    <w:rsid w:val="055B1704"/>
    <w:rsid w:val="055FF6E7"/>
    <w:rsid w:val="0569ABFA"/>
    <w:rsid w:val="056BE0E4"/>
    <w:rsid w:val="056C8A0E"/>
    <w:rsid w:val="056D5892"/>
    <w:rsid w:val="0571A997"/>
    <w:rsid w:val="05729BDA"/>
    <w:rsid w:val="05774CF9"/>
    <w:rsid w:val="057E3C3C"/>
    <w:rsid w:val="057EE76B"/>
    <w:rsid w:val="059D1956"/>
    <w:rsid w:val="05AA55A0"/>
    <w:rsid w:val="05ACD41E"/>
    <w:rsid w:val="05AEB45B"/>
    <w:rsid w:val="05AFA243"/>
    <w:rsid w:val="05B9E59C"/>
    <w:rsid w:val="05C21EFA"/>
    <w:rsid w:val="05C56603"/>
    <w:rsid w:val="05C7F6A1"/>
    <w:rsid w:val="05CBAA5E"/>
    <w:rsid w:val="05D49AE0"/>
    <w:rsid w:val="05D951B0"/>
    <w:rsid w:val="05DA9DD1"/>
    <w:rsid w:val="05E662CA"/>
    <w:rsid w:val="05E8AAA8"/>
    <w:rsid w:val="05EDF40C"/>
    <w:rsid w:val="05EF4E09"/>
    <w:rsid w:val="05FE7445"/>
    <w:rsid w:val="06055C9B"/>
    <w:rsid w:val="061591E7"/>
    <w:rsid w:val="061C2B5F"/>
    <w:rsid w:val="061C64C7"/>
    <w:rsid w:val="0627B324"/>
    <w:rsid w:val="062A590C"/>
    <w:rsid w:val="062AE1C5"/>
    <w:rsid w:val="062B975B"/>
    <w:rsid w:val="06313C44"/>
    <w:rsid w:val="063150E4"/>
    <w:rsid w:val="0632D8E8"/>
    <w:rsid w:val="063370A3"/>
    <w:rsid w:val="0641E90C"/>
    <w:rsid w:val="06455C95"/>
    <w:rsid w:val="064773AA"/>
    <w:rsid w:val="0647C786"/>
    <w:rsid w:val="06480684"/>
    <w:rsid w:val="064B0526"/>
    <w:rsid w:val="06511F4A"/>
    <w:rsid w:val="0654E506"/>
    <w:rsid w:val="065E3504"/>
    <w:rsid w:val="06613B44"/>
    <w:rsid w:val="06646C64"/>
    <w:rsid w:val="06684DBF"/>
    <w:rsid w:val="0673527B"/>
    <w:rsid w:val="067C8B6D"/>
    <w:rsid w:val="069A13AF"/>
    <w:rsid w:val="069B9FFF"/>
    <w:rsid w:val="069EC757"/>
    <w:rsid w:val="069F33FD"/>
    <w:rsid w:val="06A059C3"/>
    <w:rsid w:val="06A7023E"/>
    <w:rsid w:val="06A7E708"/>
    <w:rsid w:val="06A8D959"/>
    <w:rsid w:val="06AAD7D4"/>
    <w:rsid w:val="06AADDCF"/>
    <w:rsid w:val="06AB274B"/>
    <w:rsid w:val="06ACEA87"/>
    <w:rsid w:val="06AE967A"/>
    <w:rsid w:val="06B9991D"/>
    <w:rsid w:val="06BB9556"/>
    <w:rsid w:val="06BC454A"/>
    <w:rsid w:val="06C03E1A"/>
    <w:rsid w:val="06C2C013"/>
    <w:rsid w:val="06C75935"/>
    <w:rsid w:val="06D057B5"/>
    <w:rsid w:val="06D2C17A"/>
    <w:rsid w:val="06D36499"/>
    <w:rsid w:val="06D6B55D"/>
    <w:rsid w:val="06DAE1B1"/>
    <w:rsid w:val="06E0F54D"/>
    <w:rsid w:val="06E3BD0E"/>
    <w:rsid w:val="06F1B1CE"/>
    <w:rsid w:val="06F1F815"/>
    <w:rsid w:val="06F62332"/>
    <w:rsid w:val="06F801FF"/>
    <w:rsid w:val="07006215"/>
    <w:rsid w:val="0700A473"/>
    <w:rsid w:val="07068312"/>
    <w:rsid w:val="070DE157"/>
    <w:rsid w:val="070E4EE2"/>
    <w:rsid w:val="070F12AB"/>
    <w:rsid w:val="0711C526"/>
    <w:rsid w:val="071B7E96"/>
    <w:rsid w:val="071C7217"/>
    <w:rsid w:val="071CA165"/>
    <w:rsid w:val="071DBD8B"/>
    <w:rsid w:val="072A230D"/>
    <w:rsid w:val="072EB98C"/>
    <w:rsid w:val="073C5D93"/>
    <w:rsid w:val="0741148E"/>
    <w:rsid w:val="0742A5E0"/>
    <w:rsid w:val="07470526"/>
    <w:rsid w:val="0749A3B9"/>
    <w:rsid w:val="074D5E9A"/>
    <w:rsid w:val="0752C35A"/>
    <w:rsid w:val="075C983B"/>
    <w:rsid w:val="07601268"/>
    <w:rsid w:val="0762FC30"/>
    <w:rsid w:val="07668989"/>
    <w:rsid w:val="076B4A24"/>
    <w:rsid w:val="076BA9E4"/>
    <w:rsid w:val="076C0307"/>
    <w:rsid w:val="07705726"/>
    <w:rsid w:val="07727885"/>
    <w:rsid w:val="0772EE77"/>
    <w:rsid w:val="0774DC21"/>
    <w:rsid w:val="0784AF8E"/>
    <w:rsid w:val="0785AED1"/>
    <w:rsid w:val="078B5FF8"/>
    <w:rsid w:val="0791E6FD"/>
    <w:rsid w:val="079425F8"/>
    <w:rsid w:val="07949BA8"/>
    <w:rsid w:val="079593E9"/>
    <w:rsid w:val="079B70C2"/>
    <w:rsid w:val="079E8FA8"/>
    <w:rsid w:val="07A8FB5A"/>
    <w:rsid w:val="07A9F896"/>
    <w:rsid w:val="07AD8DE6"/>
    <w:rsid w:val="07B14C8C"/>
    <w:rsid w:val="07B33925"/>
    <w:rsid w:val="07BDF16F"/>
    <w:rsid w:val="07C720D6"/>
    <w:rsid w:val="07C81750"/>
    <w:rsid w:val="07CFFF77"/>
    <w:rsid w:val="07D4D067"/>
    <w:rsid w:val="07D9A9EF"/>
    <w:rsid w:val="07DA2DC9"/>
    <w:rsid w:val="07DBED78"/>
    <w:rsid w:val="07DE003A"/>
    <w:rsid w:val="07E3BEEE"/>
    <w:rsid w:val="07EB631F"/>
    <w:rsid w:val="07EC4E23"/>
    <w:rsid w:val="07ECC0FB"/>
    <w:rsid w:val="07ECD360"/>
    <w:rsid w:val="07EE9920"/>
    <w:rsid w:val="07F3D7EB"/>
    <w:rsid w:val="07F71D15"/>
    <w:rsid w:val="0803234A"/>
    <w:rsid w:val="08063ABE"/>
    <w:rsid w:val="08081091"/>
    <w:rsid w:val="081E6B14"/>
    <w:rsid w:val="08238613"/>
    <w:rsid w:val="0825CEBA"/>
    <w:rsid w:val="0826F482"/>
    <w:rsid w:val="08289636"/>
    <w:rsid w:val="082F3DA7"/>
    <w:rsid w:val="0831C5D3"/>
    <w:rsid w:val="0832985D"/>
    <w:rsid w:val="083300FE"/>
    <w:rsid w:val="083C9098"/>
    <w:rsid w:val="083D5A7E"/>
    <w:rsid w:val="083F478F"/>
    <w:rsid w:val="0843766F"/>
    <w:rsid w:val="08448E18"/>
    <w:rsid w:val="084BF882"/>
    <w:rsid w:val="084E757B"/>
    <w:rsid w:val="084F7BB3"/>
    <w:rsid w:val="085E7A64"/>
    <w:rsid w:val="0863691E"/>
    <w:rsid w:val="08691F4B"/>
    <w:rsid w:val="0869ABF9"/>
    <w:rsid w:val="086C0A9C"/>
    <w:rsid w:val="087254A2"/>
    <w:rsid w:val="0875120D"/>
    <w:rsid w:val="0880F4A2"/>
    <w:rsid w:val="0880FA59"/>
    <w:rsid w:val="088A4AED"/>
    <w:rsid w:val="088D0CFF"/>
    <w:rsid w:val="088EF748"/>
    <w:rsid w:val="0890F413"/>
    <w:rsid w:val="08937001"/>
    <w:rsid w:val="0894858C"/>
    <w:rsid w:val="08A3F560"/>
    <w:rsid w:val="08A49AE0"/>
    <w:rsid w:val="08B06ECD"/>
    <w:rsid w:val="08B85C8F"/>
    <w:rsid w:val="08C3E677"/>
    <w:rsid w:val="08C4F419"/>
    <w:rsid w:val="08CFF924"/>
    <w:rsid w:val="08D0265C"/>
    <w:rsid w:val="08D14676"/>
    <w:rsid w:val="08DDA85A"/>
    <w:rsid w:val="08DFB1A6"/>
    <w:rsid w:val="08E1D0A4"/>
    <w:rsid w:val="08F2ACE1"/>
    <w:rsid w:val="08F5CE6C"/>
    <w:rsid w:val="08F5EF08"/>
    <w:rsid w:val="08F76187"/>
    <w:rsid w:val="09076504"/>
    <w:rsid w:val="0907B6C2"/>
    <w:rsid w:val="090FB4AF"/>
    <w:rsid w:val="091FA727"/>
    <w:rsid w:val="092D79E2"/>
    <w:rsid w:val="092E31A4"/>
    <w:rsid w:val="093D4A52"/>
    <w:rsid w:val="09409EDD"/>
    <w:rsid w:val="094C4F69"/>
    <w:rsid w:val="09513FF7"/>
    <w:rsid w:val="0956D915"/>
    <w:rsid w:val="09577408"/>
    <w:rsid w:val="095AE2FC"/>
    <w:rsid w:val="095BB1E6"/>
    <w:rsid w:val="095EF5B7"/>
    <w:rsid w:val="096145BF"/>
    <w:rsid w:val="0966B489"/>
    <w:rsid w:val="096AB1BC"/>
    <w:rsid w:val="096BC15B"/>
    <w:rsid w:val="097C4FB0"/>
    <w:rsid w:val="097C8962"/>
    <w:rsid w:val="097DECFA"/>
    <w:rsid w:val="0981E271"/>
    <w:rsid w:val="09855329"/>
    <w:rsid w:val="09872CF4"/>
    <w:rsid w:val="098DCFFA"/>
    <w:rsid w:val="098EE3A0"/>
    <w:rsid w:val="099AB840"/>
    <w:rsid w:val="09A0A663"/>
    <w:rsid w:val="09A1D435"/>
    <w:rsid w:val="09B9A8E9"/>
    <w:rsid w:val="09BACA5D"/>
    <w:rsid w:val="09BCD629"/>
    <w:rsid w:val="09C30049"/>
    <w:rsid w:val="09C8EB67"/>
    <w:rsid w:val="09CAEF1D"/>
    <w:rsid w:val="09D24BC9"/>
    <w:rsid w:val="09D30424"/>
    <w:rsid w:val="09D82FD5"/>
    <w:rsid w:val="09DB3DF0"/>
    <w:rsid w:val="09DB5AF0"/>
    <w:rsid w:val="09DC01D3"/>
    <w:rsid w:val="09DEDA96"/>
    <w:rsid w:val="09E1664C"/>
    <w:rsid w:val="09EFDAD5"/>
    <w:rsid w:val="09F278DB"/>
    <w:rsid w:val="09F54B09"/>
    <w:rsid w:val="09F86E32"/>
    <w:rsid w:val="0A00A23A"/>
    <w:rsid w:val="0A00C931"/>
    <w:rsid w:val="0A012506"/>
    <w:rsid w:val="0A0C2F17"/>
    <w:rsid w:val="0A0E5603"/>
    <w:rsid w:val="0A108EDA"/>
    <w:rsid w:val="0A13DD00"/>
    <w:rsid w:val="0A169955"/>
    <w:rsid w:val="0A2423CE"/>
    <w:rsid w:val="0A248551"/>
    <w:rsid w:val="0A342535"/>
    <w:rsid w:val="0A3A4247"/>
    <w:rsid w:val="0A3F051E"/>
    <w:rsid w:val="0A3FCA0B"/>
    <w:rsid w:val="0A428AAE"/>
    <w:rsid w:val="0A4ED576"/>
    <w:rsid w:val="0A551C07"/>
    <w:rsid w:val="0A55EE3E"/>
    <w:rsid w:val="0A5AA1D3"/>
    <w:rsid w:val="0A6FF391"/>
    <w:rsid w:val="0A76597B"/>
    <w:rsid w:val="0A8142B5"/>
    <w:rsid w:val="0A82713B"/>
    <w:rsid w:val="0A82CBAE"/>
    <w:rsid w:val="0A835BE5"/>
    <w:rsid w:val="0A8821AE"/>
    <w:rsid w:val="0A90FD12"/>
    <w:rsid w:val="0A96BE15"/>
    <w:rsid w:val="0A9A0D41"/>
    <w:rsid w:val="0AA060D4"/>
    <w:rsid w:val="0AA72108"/>
    <w:rsid w:val="0AA8BE96"/>
    <w:rsid w:val="0AA9ACBB"/>
    <w:rsid w:val="0AAB6994"/>
    <w:rsid w:val="0AB233C7"/>
    <w:rsid w:val="0AB3722A"/>
    <w:rsid w:val="0AB431DC"/>
    <w:rsid w:val="0AB84DCF"/>
    <w:rsid w:val="0AD25015"/>
    <w:rsid w:val="0AD3DC8A"/>
    <w:rsid w:val="0AD50C99"/>
    <w:rsid w:val="0AE1C5F4"/>
    <w:rsid w:val="0AE35D65"/>
    <w:rsid w:val="0AF7B139"/>
    <w:rsid w:val="0AFD2B51"/>
    <w:rsid w:val="0AFD7D4A"/>
    <w:rsid w:val="0B0E7585"/>
    <w:rsid w:val="0B120B67"/>
    <w:rsid w:val="0B14EF4F"/>
    <w:rsid w:val="0B171629"/>
    <w:rsid w:val="0B1B767F"/>
    <w:rsid w:val="0B1C933E"/>
    <w:rsid w:val="0B1E488A"/>
    <w:rsid w:val="0B1E8EBF"/>
    <w:rsid w:val="0B2947F2"/>
    <w:rsid w:val="0B300DD2"/>
    <w:rsid w:val="0B34ED89"/>
    <w:rsid w:val="0B370A4F"/>
    <w:rsid w:val="0B38547E"/>
    <w:rsid w:val="0B391FEC"/>
    <w:rsid w:val="0B3E4663"/>
    <w:rsid w:val="0B3F0314"/>
    <w:rsid w:val="0B476D24"/>
    <w:rsid w:val="0B495354"/>
    <w:rsid w:val="0B5CA40A"/>
    <w:rsid w:val="0B6B645B"/>
    <w:rsid w:val="0B6CC7D1"/>
    <w:rsid w:val="0B748E25"/>
    <w:rsid w:val="0B7693E8"/>
    <w:rsid w:val="0B76A279"/>
    <w:rsid w:val="0B76DD81"/>
    <w:rsid w:val="0B7A9640"/>
    <w:rsid w:val="0B836A24"/>
    <w:rsid w:val="0B85825C"/>
    <w:rsid w:val="0B9876F0"/>
    <w:rsid w:val="0B9C5928"/>
    <w:rsid w:val="0BAD8128"/>
    <w:rsid w:val="0BB3D354"/>
    <w:rsid w:val="0BB507F6"/>
    <w:rsid w:val="0BB91EF2"/>
    <w:rsid w:val="0BC0927D"/>
    <w:rsid w:val="0BC4E962"/>
    <w:rsid w:val="0BC824D5"/>
    <w:rsid w:val="0BCA0914"/>
    <w:rsid w:val="0BCA4A6A"/>
    <w:rsid w:val="0BE59AA7"/>
    <w:rsid w:val="0BE766AD"/>
    <w:rsid w:val="0BF9C91D"/>
    <w:rsid w:val="0BFAA6F1"/>
    <w:rsid w:val="0BFB6B10"/>
    <w:rsid w:val="0BFC5D41"/>
    <w:rsid w:val="0C00E934"/>
    <w:rsid w:val="0C08A54D"/>
    <w:rsid w:val="0C0D4F94"/>
    <w:rsid w:val="0C11ED0A"/>
    <w:rsid w:val="0C121BE2"/>
    <w:rsid w:val="0C1236FB"/>
    <w:rsid w:val="0C1D3AEA"/>
    <w:rsid w:val="0C1DD625"/>
    <w:rsid w:val="0C1FBB90"/>
    <w:rsid w:val="0C269B41"/>
    <w:rsid w:val="0C26A981"/>
    <w:rsid w:val="0C2B32C9"/>
    <w:rsid w:val="0C2DFED2"/>
    <w:rsid w:val="0C2F3345"/>
    <w:rsid w:val="0C3871AD"/>
    <w:rsid w:val="0C3B28A1"/>
    <w:rsid w:val="0C443EA0"/>
    <w:rsid w:val="0C47440C"/>
    <w:rsid w:val="0C54A62A"/>
    <w:rsid w:val="0C568300"/>
    <w:rsid w:val="0C6414E4"/>
    <w:rsid w:val="0C6C5A67"/>
    <w:rsid w:val="0C6E5891"/>
    <w:rsid w:val="0C713D1A"/>
    <w:rsid w:val="0C7501D0"/>
    <w:rsid w:val="0C7D29FF"/>
    <w:rsid w:val="0C801F90"/>
    <w:rsid w:val="0C812AF2"/>
    <w:rsid w:val="0C812DBD"/>
    <w:rsid w:val="0C82ED83"/>
    <w:rsid w:val="0C869AB6"/>
    <w:rsid w:val="0C9524C8"/>
    <w:rsid w:val="0CA02E40"/>
    <w:rsid w:val="0CA1D1A9"/>
    <w:rsid w:val="0CA61C8E"/>
    <w:rsid w:val="0CA83034"/>
    <w:rsid w:val="0CA934E6"/>
    <w:rsid w:val="0CAA767A"/>
    <w:rsid w:val="0CB2E68A"/>
    <w:rsid w:val="0CB9928C"/>
    <w:rsid w:val="0CC01F0B"/>
    <w:rsid w:val="0CCE9CEA"/>
    <w:rsid w:val="0CD33561"/>
    <w:rsid w:val="0CD98111"/>
    <w:rsid w:val="0CDB5B92"/>
    <w:rsid w:val="0CDC2601"/>
    <w:rsid w:val="0CE1D152"/>
    <w:rsid w:val="0CE3DFD7"/>
    <w:rsid w:val="0CE86789"/>
    <w:rsid w:val="0CEB6458"/>
    <w:rsid w:val="0CEBECE6"/>
    <w:rsid w:val="0CEE3294"/>
    <w:rsid w:val="0CF16D97"/>
    <w:rsid w:val="0CF3A79B"/>
    <w:rsid w:val="0CFC1523"/>
    <w:rsid w:val="0D094384"/>
    <w:rsid w:val="0D0B30CE"/>
    <w:rsid w:val="0D0E8EDA"/>
    <w:rsid w:val="0D11318B"/>
    <w:rsid w:val="0D1682E8"/>
    <w:rsid w:val="0D1F66B1"/>
    <w:rsid w:val="0D213924"/>
    <w:rsid w:val="0D2525E0"/>
    <w:rsid w:val="0D2DE72E"/>
    <w:rsid w:val="0D43949C"/>
    <w:rsid w:val="0D481A0A"/>
    <w:rsid w:val="0D5F05AF"/>
    <w:rsid w:val="0D6726BC"/>
    <w:rsid w:val="0D6B2598"/>
    <w:rsid w:val="0D6CA3F0"/>
    <w:rsid w:val="0D7072F4"/>
    <w:rsid w:val="0D74F41A"/>
    <w:rsid w:val="0D8C5F91"/>
    <w:rsid w:val="0D90D637"/>
    <w:rsid w:val="0D9649A4"/>
    <w:rsid w:val="0D9F001F"/>
    <w:rsid w:val="0DA64437"/>
    <w:rsid w:val="0DA88492"/>
    <w:rsid w:val="0DAEA01A"/>
    <w:rsid w:val="0DB15105"/>
    <w:rsid w:val="0DB1FA31"/>
    <w:rsid w:val="0DB60BF0"/>
    <w:rsid w:val="0DB7DD53"/>
    <w:rsid w:val="0DB96E48"/>
    <w:rsid w:val="0DBE218A"/>
    <w:rsid w:val="0DBECDC2"/>
    <w:rsid w:val="0DC0D14D"/>
    <w:rsid w:val="0DC9BF0B"/>
    <w:rsid w:val="0DCBCF2D"/>
    <w:rsid w:val="0DCDC75F"/>
    <w:rsid w:val="0DD05DD5"/>
    <w:rsid w:val="0DDBA39B"/>
    <w:rsid w:val="0DDCBC2C"/>
    <w:rsid w:val="0DE1D5CA"/>
    <w:rsid w:val="0DE55A8C"/>
    <w:rsid w:val="0DE7777C"/>
    <w:rsid w:val="0DEEB435"/>
    <w:rsid w:val="0DEED27D"/>
    <w:rsid w:val="0DF13A24"/>
    <w:rsid w:val="0DF2D0CF"/>
    <w:rsid w:val="0DF509B7"/>
    <w:rsid w:val="0DF65DAD"/>
    <w:rsid w:val="0E042CC4"/>
    <w:rsid w:val="0E070207"/>
    <w:rsid w:val="0E18D6AD"/>
    <w:rsid w:val="0E29E1E4"/>
    <w:rsid w:val="0E2C37A0"/>
    <w:rsid w:val="0E308BB4"/>
    <w:rsid w:val="0E3180E6"/>
    <w:rsid w:val="0E33A1E3"/>
    <w:rsid w:val="0E34E86F"/>
    <w:rsid w:val="0E354DAA"/>
    <w:rsid w:val="0E39E749"/>
    <w:rsid w:val="0E45E0C6"/>
    <w:rsid w:val="0E4A3DC6"/>
    <w:rsid w:val="0E5321B6"/>
    <w:rsid w:val="0E5EAC94"/>
    <w:rsid w:val="0E620B8C"/>
    <w:rsid w:val="0E632048"/>
    <w:rsid w:val="0E651C3B"/>
    <w:rsid w:val="0E6DA723"/>
    <w:rsid w:val="0E6DC2CA"/>
    <w:rsid w:val="0E7A5321"/>
    <w:rsid w:val="0E8223EC"/>
    <w:rsid w:val="0E8D2973"/>
    <w:rsid w:val="0E8D9C61"/>
    <w:rsid w:val="0E92C2AE"/>
    <w:rsid w:val="0E97884A"/>
    <w:rsid w:val="0EA2AA98"/>
    <w:rsid w:val="0EA31DEE"/>
    <w:rsid w:val="0EA8AAEE"/>
    <w:rsid w:val="0EB9EAF2"/>
    <w:rsid w:val="0EBC1B6F"/>
    <w:rsid w:val="0EC218F7"/>
    <w:rsid w:val="0EC26CA5"/>
    <w:rsid w:val="0EC2AB8F"/>
    <w:rsid w:val="0EC5C813"/>
    <w:rsid w:val="0EC62D84"/>
    <w:rsid w:val="0ED436B1"/>
    <w:rsid w:val="0EDB0806"/>
    <w:rsid w:val="0EEA04AB"/>
    <w:rsid w:val="0EEC4792"/>
    <w:rsid w:val="0EF07A89"/>
    <w:rsid w:val="0EF29982"/>
    <w:rsid w:val="0F018295"/>
    <w:rsid w:val="0F04FDDF"/>
    <w:rsid w:val="0F0640A9"/>
    <w:rsid w:val="0F098B8F"/>
    <w:rsid w:val="0F0AD6ED"/>
    <w:rsid w:val="0F15ABE3"/>
    <w:rsid w:val="0F1E97C1"/>
    <w:rsid w:val="0F243FF8"/>
    <w:rsid w:val="0F25E837"/>
    <w:rsid w:val="0F2D6F26"/>
    <w:rsid w:val="0F2D7960"/>
    <w:rsid w:val="0F2EE26D"/>
    <w:rsid w:val="0F3432DE"/>
    <w:rsid w:val="0F345A1E"/>
    <w:rsid w:val="0F3CD9F3"/>
    <w:rsid w:val="0F43030E"/>
    <w:rsid w:val="0F433300"/>
    <w:rsid w:val="0F4C30F2"/>
    <w:rsid w:val="0F4FD176"/>
    <w:rsid w:val="0F51DCB4"/>
    <w:rsid w:val="0F540A20"/>
    <w:rsid w:val="0F55BC4E"/>
    <w:rsid w:val="0F63D641"/>
    <w:rsid w:val="0F65AC16"/>
    <w:rsid w:val="0F6C673F"/>
    <w:rsid w:val="0F6E2B2C"/>
    <w:rsid w:val="0F7231EB"/>
    <w:rsid w:val="0F763780"/>
    <w:rsid w:val="0F769FED"/>
    <w:rsid w:val="0F86A936"/>
    <w:rsid w:val="0F8B8189"/>
    <w:rsid w:val="0F9B3854"/>
    <w:rsid w:val="0FB14555"/>
    <w:rsid w:val="0FB2E4CA"/>
    <w:rsid w:val="0FBCA2DB"/>
    <w:rsid w:val="0FBD95EC"/>
    <w:rsid w:val="0FBEB176"/>
    <w:rsid w:val="0FC03927"/>
    <w:rsid w:val="0FC3EDF8"/>
    <w:rsid w:val="0FC69485"/>
    <w:rsid w:val="0FCC6EC5"/>
    <w:rsid w:val="0FD09068"/>
    <w:rsid w:val="0FDA3BE7"/>
    <w:rsid w:val="0FE3CBC0"/>
    <w:rsid w:val="0FF32B8C"/>
    <w:rsid w:val="0FF62271"/>
    <w:rsid w:val="1000F0B9"/>
    <w:rsid w:val="10050C09"/>
    <w:rsid w:val="10061429"/>
    <w:rsid w:val="1009590E"/>
    <w:rsid w:val="100C63BB"/>
    <w:rsid w:val="10121797"/>
    <w:rsid w:val="1012C46C"/>
    <w:rsid w:val="10157344"/>
    <w:rsid w:val="101AEB13"/>
    <w:rsid w:val="102054B1"/>
    <w:rsid w:val="102146F3"/>
    <w:rsid w:val="10270211"/>
    <w:rsid w:val="102D71F5"/>
    <w:rsid w:val="102E54EB"/>
    <w:rsid w:val="102EECBA"/>
    <w:rsid w:val="10329E6B"/>
    <w:rsid w:val="10366077"/>
    <w:rsid w:val="10375886"/>
    <w:rsid w:val="1044D7E9"/>
    <w:rsid w:val="104CC5D7"/>
    <w:rsid w:val="105113E8"/>
    <w:rsid w:val="10516F73"/>
    <w:rsid w:val="1054BA07"/>
    <w:rsid w:val="105A79FC"/>
    <w:rsid w:val="1063F836"/>
    <w:rsid w:val="1066F027"/>
    <w:rsid w:val="10694992"/>
    <w:rsid w:val="1073F325"/>
    <w:rsid w:val="10759C1E"/>
    <w:rsid w:val="107D0AFA"/>
    <w:rsid w:val="1081268C"/>
    <w:rsid w:val="10857E45"/>
    <w:rsid w:val="108DC534"/>
    <w:rsid w:val="108F2DDD"/>
    <w:rsid w:val="10920E54"/>
    <w:rsid w:val="1093AF97"/>
    <w:rsid w:val="1097F48C"/>
    <w:rsid w:val="109A1C9E"/>
    <w:rsid w:val="109EDF84"/>
    <w:rsid w:val="109EE68D"/>
    <w:rsid w:val="10A37EE3"/>
    <w:rsid w:val="10A6F6C4"/>
    <w:rsid w:val="10A9EE22"/>
    <w:rsid w:val="10AB11AC"/>
    <w:rsid w:val="10AC045A"/>
    <w:rsid w:val="10C0EC04"/>
    <w:rsid w:val="10C53DAA"/>
    <w:rsid w:val="10C5FEB3"/>
    <w:rsid w:val="10C85FB7"/>
    <w:rsid w:val="10CBE40F"/>
    <w:rsid w:val="10CCDB9D"/>
    <w:rsid w:val="10E086B7"/>
    <w:rsid w:val="10E13B5E"/>
    <w:rsid w:val="10E5E91A"/>
    <w:rsid w:val="10E71B24"/>
    <w:rsid w:val="10E92429"/>
    <w:rsid w:val="10F25196"/>
    <w:rsid w:val="10F90B1A"/>
    <w:rsid w:val="1103CE1E"/>
    <w:rsid w:val="1104DC3C"/>
    <w:rsid w:val="1105572A"/>
    <w:rsid w:val="110B6EE0"/>
    <w:rsid w:val="11154591"/>
    <w:rsid w:val="11221E1E"/>
    <w:rsid w:val="11263EFF"/>
    <w:rsid w:val="113864C5"/>
    <w:rsid w:val="113A1813"/>
    <w:rsid w:val="113BB031"/>
    <w:rsid w:val="114FBC15"/>
    <w:rsid w:val="1152C9B6"/>
    <w:rsid w:val="11549195"/>
    <w:rsid w:val="115F2B81"/>
    <w:rsid w:val="116BD6AE"/>
    <w:rsid w:val="116FFA64"/>
    <w:rsid w:val="1171EA15"/>
    <w:rsid w:val="1177A085"/>
    <w:rsid w:val="1178BF7A"/>
    <w:rsid w:val="117C211D"/>
    <w:rsid w:val="1185A59D"/>
    <w:rsid w:val="118D7049"/>
    <w:rsid w:val="11918DE7"/>
    <w:rsid w:val="11937682"/>
    <w:rsid w:val="1195D845"/>
    <w:rsid w:val="1197356D"/>
    <w:rsid w:val="1197EF5E"/>
    <w:rsid w:val="11B558D2"/>
    <w:rsid w:val="11BFC3AB"/>
    <w:rsid w:val="11C0C414"/>
    <w:rsid w:val="11D30909"/>
    <w:rsid w:val="11DC4FA4"/>
    <w:rsid w:val="11DDEDD3"/>
    <w:rsid w:val="11DE56A4"/>
    <w:rsid w:val="11E2374C"/>
    <w:rsid w:val="11E3BD5E"/>
    <w:rsid w:val="11F38673"/>
    <w:rsid w:val="11F3E3CC"/>
    <w:rsid w:val="11F7B420"/>
    <w:rsid w:val="11FCD84D"/>
    <w:rsid w:val="12056D83"/>
    <w:rsid w:val="120B1E26"/>
    <w:rsid w:val="120E0B1A"/>
    <w:rsid w:val="1212EB6C"/>
    <w:rsid w:val="121483A5"/>
    <w:rsid w:val="121B0EAB"/>
    <w:rsid w:val="121BBC49"/>
    <w:rsid w:val="12249BE8"/>
    <w:rsid w:val="12264539"/>
    <w:rsid w:val="12287D9A"/>
    <w:rsid w:val="122998C4"/>
    <w:rsid w:val="122B60A6"/>
    <w:rsid w:val="1231238E"/>
    <w:rsid w:val="123C391E"/>
    <w:rsid w:val="1242024D"/>
    <w:rsid w:val="12477B0D"/>
    <w:rsid w:val="1247DC50"/>
    <w:rsid w:val="12480DE1"/>
    <w:rsid w:val="124C00CA"/>
    <w:rsid w:val="124C63B4"/>
    <w:rsid w:val="124D1411"/>
    <w:rsid w:val="1260BEF6"/>
    <w:rsid w:val="1260C85F"/>
    <w:rsid w:val="12614FE9"/>
    <w:rsid w:val="12763ECE"/>
    <w:rsid w:val="12769FB0"/>
    <w:rsid w:val="127986BF"/>
    <w:rsid w:val="127D6DF4"/>
    <w:rsid w:val="128318EF"/>
    <w:rsid w:val="1286D47C"/>
    <w:rsid w:val="1286E5B5"/>
    <w:rsid w:val="1287318B"/>
    <w:rsid w:val="128AE370"/>
    <w:rsid w:val="128C2783"/>
    <w:rsid w:val="129B4785"/>
    <w:rsid w:val="129C35B9"/>
    <w:rsid w:val="12A26BA5"/>
    <w:rsid w:val="12A5F90A"/>
    <w:rsid w:val="12AE99F2"/>
    <w:rsid w:val="12B494E8"/>
    <w:rsid w:val="12B97EED"/>
    <w:rsid w:val="12BF6A4F"/>
    <w:rsid w:val="12C2C572"/>
    <w:rsid w:val="12C5F201"/>
    <w:rsid w:val="12C68F56"/>
    <w:rsid w:val="12C9CB24"/>
    <w:rsid w:val="12CDD5F4"/>
    <w:rsid w:val="12D5E79B"/>
    <w:rsid w:val="12DA8440"/>
    <w:rsid w:val="12DB542C"/>
    <w:rsid w:val="12E12431"/>
    <w:rsid w:val="12EF8F32"/>
    <w:rsid w:val="12EFC578"/>
    <w:rsid w:val="12FAA79E"/>
    <w:rsid w:val="12FD42D8"/>
    <w:rsid w:val="130CB0B0"/>
    <w:rsid w:val="130CB759"/>
    <w:rsid w:val="13109EFA"/>
    <w:rsid w:val="131DD5FB"/>
    <w:rsid w:val="13213601"/>
    <w:rsid w:val="132A3B3C"/>
    <w:rsid w:val="1330A0BA"/>
    <w:rsid w:val="133143EC"/>
    <w:rsid w:val="1331D06F"/>
    <w:rsid w:val="1339E52E"/>
    <w:rsid w:val="13426922"/>
    <w:rsid w:val="1345B59C"/>
    <w:rsid w:val="134700EE"/>
    <w:rsid w:val="134CAB7F"/>
    <w:rsid w:val="13505DCB"/>
    <w:rsid w:val="135470CC"/>
    <w:rsid w:val="135BBB4A"/>
    <w:rsid w:val="136C3F90"/>
    <w:rsid w:val="137050A3"/>
    <w:rsid w:val="1372CDC8"/>
    <w:rsid w:val="137339E2"/>
    <w:rsid w:val="137DE545"/>
    <w:rsid w:val="137E3820"/>
    <w:rsid w:val="1384B689"/>
    <w:rsid w:val="13874477"/>
    <w:rsid w:val="138990C6"/>
    <w:rsid w:val="138BF622"/>
    <w:rsid w:val="138C1FBA"/>
    <w:rsid w:val="138D21EB"/>
    <w:rsid w:val="138FB90A"/>
    <w:rsid w:val="1390F8E8"/>
    <w:rsid w:val="139575BB"/>
    <w:rsid w:val="1399021C"/>
    <w:rsid w:val="139FCF97"/>
    <w:rsid w:val="13A14E41"/>
    <w:rsid w:val="13A6A8A3"/>
    <w:rsid w:val="13ACA8AD"/>
    <w:rsid w:val="13B03A91"/>
    <w:rsid w:val="13B4FBE9"/>
    <w:rsid w:val="13B82EDD"/>
    <w:rsid w:val="13BD5AFE"/>
    <w:rsid w:val="13BF3C56"/>
    <w:rsid w:val="13CB5828"/>
    <w:rsid w:val="13D0A3F6"/>
    <w:rsid w:val="13D2CF24"/>
    <w:rsid w:val="13D82509"/>
    <w:rsid w:val="13E0C5E4"/>
    <w:rsid w:val="13E1AC8F"/>
    <w:rsid w:val="13E1DF72"/>
    <w:rsid w:val="13E26BCC"/>
    <w:rsid w:val="13E452F7"/>
    <w:rsid w:val="13E63264"/>
    <w:rsid w:val="13EFA749"/>
    <w:rsid w:val="13F45F18"/>
    <w:rsid w:val="13FE11D1"/>
    <w:rsid w:val="13FFA48C"/>
    <w:rsid w:val="140697ED"/>
    <w:rsid w:val="1406A1BA"/>
    <w:rsid w:val="1406E70A"/>
    <w:rsid w:val="1408B8B8"/>
    <w:rsid w:val="140AF7BC"/>
    <w:rsid w:val="141D0918"/>
    <w:rsid w:val="141D7DD1"/>
    <w:rsid w:val="1422E159"/>
    <w:rsid w:val="142DD128"/>
    <w:rsid w:val="14372435"/>
    <w:rsid w:val="1437F7AE"/>
    <w:rsid w:val="143AAA3D"/>
    <w:rsid w:val="143C86FD"/>
    <w:rsid w:val="143E9CFD"/>
    <w:rsid w:val="144B36D6"/>
    <w:rsid w:val="145162D5"/>
    <w:rsid w:val="1451D97B"/>
    <w:rsid w:val="145398AE"/>
    <w:rsid w:val="1453D017"/>
    <w:rsid w:val="145400FB"/>
    <w:rsid w:val="14554BDA"/>
    <w:rsid w:val="145F94B9"/>
    <w:rsid w:val="1475B11D"/>
    <w:rsid w:val="147CA2FA"/>
    <w:rsid w:val="147FE744"/>
    <w:rsid w:val="1480E64E"/>
    <w:rsid w:val="1483B42C"/>
    <w:rsid w:val="1484B7A5"/>
    <w:rsid w:val="148B7559"/>
    <w:rsid w:val="148EE680"/>
    <w:rsid w:val="14961C6D"/>
    <w:rsid w:val="149F2CF7"/>
    <w:rsid w:val="14A14259"/>
    <w:rsid w:val="14A491DE"/>
    <w:rsid w:val="14B02E31"/>
    <w:rsid w:val="14B45B24"/>
    <w:rsid w:val="14B615F6"/>
    <w:rsid w:val="14B77742"/>
    <w:rsid w:val="14B86A41"/>
    <w:rsid w:val="14CD33CA"/>
    <w:rsid w:val="14D082F9"/>
    <w:rsid w:val="14D6B687"/>
    <w:rsid w:val="14D85623"/>
    <w:rsid w:val="14D88579"/>
    <w:rsid w:val="14DBE682"/>
    <w:rsid w:val="14DC1959"/>
    <w:rsid w:val="14E9F28E"/>
    <w:rsid w:val="14EB4003"/>
    <w:rsid w:val="14F410E6"/>
    <w:rsid w:val="14F4C9ED"/>
    <w:rsid w:val="14F65CB8"/>
    <w:rsid w:val="14F6CCF5"/>
    <w:rsid w:val="14F75C8A"/>
    <w:rsid w:val="14FC3181"/>
    <w:rsid w:val="14FD9409"/>
    <w:rsid w:val="14FFC54C"/>
    <w:rsid w:val="14FFC791"/>
    <w:rsid w:val="15006CCD"/>
    <w:rsid w:val="15021DD1"/>
    <w:rsid w:val="15026AF4"/>
    <w:rsid w:val="15032394"/>
    <w:rsid w:val="15081A83"/>
    <w:rsid w:val="1508BA32"/>
    <w:rsid w:val="1509F077"/>
    <w:rsid w:val="150F3D39"/>
    <w:rsid w:val="1522B393"/>
    <w:rsid w:val="15241551"/>
    <w:rsid w:val="15274804"/>
    <w:rsid w:val="15276A9A"/>
    <w:rsid w:val="152C4CD1"/>
    <w:rsid w:val="152D562C"/>
    <w:rsid w:val="15311B97"/>
    <w:rsid w:val="153CCE06"/>
    <w:rsid w:val="1549193E"/>
    <w:rsid w:val="154E856A"/>
    <w:rsid w:val="15573BC9"/>
    <w:rsid w:val="1558B1CA"/>
    <w:rsid w:val="1558E7CE"/>
    <w:rsid w:val="15598F43"/>
    <w:rsid w:val="155BE3F8"/>
    <w:rsid w:val="15632ABF"/>
    <w:rsid w:val="1564D536"/>
    <w:rsid w:val="15660524"/>
    <w:rsid w:val="15680928"/>
    <w:rsid w:val="156B1790"/>
    <w:rsid w:val="15786D0D"/>
    <w:rsid w:val="157B454C"/>
    <w:rsid w:val="157B9578"/>
    <w:rsid w:val="157D02A5"/>
    <w:rsid w:val="157E0776"/>
    <w:rsid w:val="1582161C"/>
    <w:rsid w:val="15879FAC"/>
    <w:rsid w:val="158E429C"/>
    <w:rsid w:val="158EA5EF"/>
    <w:rsid w:val="1596DB11"/>
    <w:rsid w:val="1597A299"/>
    <w:rsid w:val="15A7CFC7"/>
    <w:rsid w:val="15ACB5D4"/>
    <w:rsid w:val="15AD4818"/>
    <w:rsid w:val="15AE7708"/>
    <w:rsid w:val="15AE897C"/>
    <w:rsid w:val="15AF23B0"/>
    <w:rsid w:val="15B08CE2"/>
    <w:rsid w:val="15B0A637"/>
    <w:rsid w:val="15B3D938"/>
    <w:rsid w:val="15B44705"/>
    <w:rsid w:val="15B642D0"/>
    <w:rsid w:val="15B766D5"/>
    <w:rsid w:val="15B9BDDF"/>
    <w:rsid w:val="15C2C294"/>
    <w:rsid w:val="15C5214E"/>
    <w:rsid w:val="15C71D1D"/>
    <w:rsid w:val="15C7C420"/>
    <w:rsid w:val="15CC969B"/>
    <w:rsid w:val="15D07DF6"/>
    <w:rsid w:val="15D51B8A"/>
    <w:rsid w:val="15D6A8A0"/>
    <w:rsid w:val="15D88D90"/>
    <w:rsid w:val="15DA9EAB"/>
    <w:rsid w:val="15DBC81E"/>
    <w:rsid w:val="15DD56CE"/>
    <w:rsid w:val="15DEFB7B"/>
    <w:rsid w:val="15DFACE4"/>
    <w:rsid w:val="15E1E3B0"/>
    <w:rsid w:val="15E2B9E7"/>
    <w:rsid w:val="15E3130A"/>
    <w:rsid w:val="15E4B433"/>
    <w:rsid w:val="15EDDE98"/>
    <w:rsid w:val="15EEA372"/>
    <w:rsid w:val="15F1F706"/>
    <w:rsid w:val="15F5B4EE"/>
    <w:rsid w:val="15F84AD5"/>
    <w:rsid w:val="15FC8972"/>
    <w:rsid w:val="16009AB4"/>
    <w:rsid w:val="16041863"/>
    <w:rsid w:val="16061B4D"/>
    <w:rsid w:val="1606A10C"/>
    <w:rsid w:val="160F351A"/>
    <w:rsid w:val="1615B9CE"/>
    <w:rsid w:val="16189421"/>
    <w:rsid w:val="1618CB11"/>
    <w:rsid w:val="161FBCA3"/>
    <w:rsid w:val="16226F78"/>
    <w:rsid w:val="16268CAA"/>
    <w:rsid w:val="16270D07"/>
    <w:rsid w:val="162AC2B1"/>
    <w:rsid w:val="163210AB"/>
    <w:rsid w:val="1640F954"/>
    <w:rsid w:val="164232D1"/>
    <w:rsid w:val="1649B0C1"/>
    <w:rsid w:val="164BB3F9"/>
    <w:rsid w:val="164BE6FD"/>
    <w:rsid w:val="1654C86A"/>
    <w:rsid w:val="165A8BF2"/>
    <w:rsid w:val="16691AAD"/>
    <w:rsid w:val="1677FA6C"/>
    <w:rsid w:val="16861038"/>
    <w:rsid w:val="1688E6A0"/>
    <w:rsid w:val="168B09DF"/>
    <w:rsid w:val="16907808"/>
    <w:rsid w:val="1698EBAF"/>
    <w:rsid w:val="169BBE21"/>
    <w:rsid w:val="16A17755"/>
    <w:rsid w:val="16A261BF"/>
    <w:rsid w:val="16A5AFA5"/>
    <w:rsid w:val="16B444BA"/>
    <w:rsid w:val="16C5E753"/>
    <w:rsid w:val="16CCB52F"/>
    <w:rsid w:val="16CE4D98"/>
    <w:rsid w:val="16CEFECB"/>
    <w:rsid w:val="16CF252C"/>
    <w:rsid w:val="16D28520"/>
    <w:rsid w:val="16D66552"/>
    <w:rsid w:val="16E151A3"/>
    <w:rsid w:val="16E2EA0C"/>
    <w:rsid w:val="16EED14A"/>
    <w:rsid w:val="16F37E0B"/>
    <w:rsid w:val="16F46AB1"/>
    <w:rsid w:val="16F5CB3E"/>
    <w:rsid w:val="16FC296C"/>
    <w:rsid w:val="1704A7D9"/>
    <w:rsid w:val="1709D8ED"/>
    <w:rsid w:val="1710E13F"/>
    <w:rsid w:val="1714C4E9"/>
    <w:rsid w:val="171C4B76"/>
    <w:rsid w:val="17246191"/>
    <w:rsid w:val="17249BAD"/>
    <w:rsid w:val="1736C73D"/>
    <w:rsid w:val="17372F30"/>
    <w:rsid w:val="173DB84E"/>
    <w:rsid w:val="17401B9E"/>
    <w:rsid w:val="174ACB13"/>
    <w:rsid w:val="174CF7E2"/>
    <w:rsid w:val="1751401E"/>
    <w:rsid w:val="1751422A"/>
    <w:rsid w:val="175652A2"/>
    <w:rsid w:val="17569E83"/>
    <w:rsid w:val="1759BBDB"/>
    <w:rsid w:val="175DA476"/>
    <w:rsid w:val="1764F152"/>
    <w:rsid w:val="176A854C"/>
    <w:rsid w:val="176E9977"/>
    <w:rsid w:val="1776B7C8"/>
    <w:rsid w:val="1780A60B"/>
    <w:rsid w:val="17853BAB"/>
    <w:rsid w:val="1786CABA"/>
    <w:rsid w:val="178D2201"/>
    <w:rsid w:val="1791B156"/>
    <w:rsid w:val="17A2239E"/>
    <w:rsid w:val="17ABD73D"/>
    <w:rsid w:val="17B2619C"/>
    <w:rsid w:val="17B718E5"/>
    <w:rsid w:val="17BE0E13"/>
    <w:rsid w:val="17BFAD1B"/>
    <w:rsid w:val="17C286F4"/>
    <w:rsid w:val="17C2943E"/>
    <w:rsid w:val="17C5CE67"/>
    <w:rsid w:val="17CB509A"/>
    <w:rsid w:val="17CC175A"/>
    <w:rsid w:val="17CEE30D"/>
    <w:rsid w:val="17D79575"/>
    <w:rsid w:val="17DA7198"/>
    <w:rsid w:val="17DB631C"/>
    <w:rsid w:val="17EBE7CC"/>
    <w:rsid w:val="17F57C05"/>
    <w:rsid w:val="1806EC7E"/>
    <w:rsid w:val="181217B7"/>
    <w:rsid w:val="181CED21"/>
    <w:rsid w:val="181F035D"/>
    <w:rsid w:val="182152E5"/>
    <w:rsid w:val="1822FE82"/>
    <w:rsid w:val="182813C5"/>
    <w:rsid w:val="182C7998"/>
    <w:rsid w:val="18324900"/>
    <w:rsid w:val="183E0456"/>
    <w:rsid w:val="184076A5"/>
    <w:rsid w:val="1841A086"/>
    <w:rsid w:val="184322A8"/>
    <w:rsid w:val="18474B72"/>
    <w:rsid w:val="185E144B"/>
    <w:rsid w:val="186F1500"/>
    <w:rsid w:val="18745D98"/>
    <w:rsid w:val="187CC000"/>
    <w:rsid w:val="187CCD12"/>
    <w:rsid w:val="187FE4B5"/>
    <w:rsid w:val="1880F1E7"/>
    <w:rsid w:val="1883ADF6"/>
    <w:rsid w:val="18946D80"/>
    <w:rsid w:val="189AF24E"/>
    <w:rsid w:val="189EB7F6"/>
    <w:rsid w:val="18ACF811"/>
    <w:rsid w:val="18AE3A99"/>
    <w:rsid w:val="18AE43F7"/>
    <w:rsid w:val="18AE6740"/>
    <w:rsid w:val="18B0C45B"/>
    <w:rsid w:val="18B49159"/>
    <w:rsid w:val="18B4E22E"/>
    <w:rsid w:val="18BD3D98"/>
    <w:rsid w:val="18BE4634"/>
    <w:rsid w:val="18C0B7E0"/>
    <w:rsid w:val="18C1A764"/>
    <w:rsid w:val="18C92E72"/>
    <w:rsid w:val="18C9FB10"/>
    <w:rsid w:val="18CEF1E5"/>
    <w:rsid w:val="18D1D50D"/>
    <w:rsid w:val="18D3EF57"/>
    <w:rsid w:val="18D6A263"/>
    <w:rsid w:val="18DA72AF"/>
    <w:rsid w:val="18E1F47D"/>
    <w:rsid w:val="18E65836"/>
    <w:rsid w:val="18E68709"/>
    <w:rsid w:val="18E93975"/>
    <w:rsid w:val="18FAAD26"/>
    <w:rsid w:val="19010E02"/>
    <w:rsid w:val="19103C9A"/>
    <w:rsid w:val="191705CB"/>
    <w:rsid w:val="191C8C6C"/>
    <w:rsid w:val="1920497C"/>
    <w:rsid w:val="1925E59A"/>
    <w:rsid w:val="19290DE6"/>
    <w:rsid w:val="192B68C8"/>
    <w:rsid w:val="192C13DA"/>
    <w:rsid w:val="19350DFB"/>
    <w:rsid w:val="193842C8"/>
    <w:rsid w:val="19426633"/>
    <w:rsid w:val="194F2DCC"/>
    <w:rsid w:val="19522D21"/>
    <w:rsid w:val="1954AB8B"/>
    <w:rsid w:val="196674EA"/>
    <w:rsid w:val="196D32AC"/>
    <w:rsid w:val="196ED4E3"/>
    <w:rsid w:val="197AA19D"/>
    <w:rsid w:val="1980B5F6"/>
    <w:rsid w:val="1982D4A0"/>
    <w:rsid w:val="1983280B"/>
    <w:rsid w:val="1987F209"/>
    <w:rsid w:val="19885062"/>
    <w:rsid w:val="19891021"/>
    <w:rsid w:val="198BFDE8"/>
    <w:rsid w:val="198E634A"/>
    <w:rsid w:val="1997EE13"/>
    <w:rsid w:val="199DC0B3"/>
    <w:rsid w:val="19AC3855"/>
    <w:rsid w:val="19B4661F"/>
    <w:rsid w:val="19B9BD1C"/>
    <w:rsid w:val="19BCFCFC"/>
    <w:rsid w:val="19C28363"/>
    <w:rsid w:val="19C31EFE"/>
    <w:rsid w:val="19C69354"/>
    <w:rsid w:val="19C7F40B"/>
    <w:rsid w:val="19D235FA"/>
    <w:rsid w:val="19DA0C96"/>
    <w:rsid w:val="19DF3CC3"/>
    <w:rsid w:val="19EC675C"/>
    <w:rsid w:val="19F27ECB"/>
    <w:rsid w:val="19F298C5"/>
    <w:rsid w:val="19F2BBF9"/>
    <w:rsid w:val="19F3831B"/>
    <w:rsid w:val="19FC1D9A"/>
    <w:rsid w:val="19FC5674"/>
    <w:rsid w:val="19FDF63E"/>
    <w:rsid w:val="19FF12F2"/>
    <w:rsid w:val="1A0121AF"/>
    <w:rsid w:val="1A020C1E"/>
    <w:rsid w:val="1A028224"/>
    <w:rsid w:val="1A08B5BF"/>
    <w:rsid w:val="1A0B62B8"/>
    <w:rsid w:val="1A0D3FAB"/>
    <w:rsid w:val="1A0DB307"/>
    <w:rsid w:val="1A0F47FF"/>
    <w:rsid w:val="1A136410"/>
    <w:rsid w:val="1A152FDF"/>
    <w:rsid w:val="1A1E90DD"/>
    <w:rsid w:val="1A2D4CC4"/>
    <w:rsid w:val="1A3C21D6"/>
    <w:rsid w:val="1A42F1B9"/>
    <w:rsid w:val="1A43A1EB"/>
    <w:rsid w:val="1A55C6FA"/>
    <w:rsid w:val="1A589DBC"/>
    <w:rsid w:val="1A5D7BE7"/>
    <w:rsid w:val="1A5E890E"/>
    <w:rsid w:val="1A63CAB7"/>
    <w:rsid w:val="1A6B5DFE"/>
    <w:rsid w:val="1A72AD04"/>
    <w:rsid w:val="1A7A4A1C"/>
    <w:rsid w:val="1A7C9EEE"/>
    <w:rsid w:val="1A7CF380"/>
    <w:rsid w:val="1A833A3E"/>
    <w:rsid w:val="1A8A4DC1"/>
    <w:rsid w:val="1AA4694D"/>
    <w:rsid w:val="1AAAA19D"/>
    <w:rsid w:val="1AAFB726"/>
    <w:rsid w:val="1AB4A691"/>
    <w:rsid w:val="1AB5A196"/>
    <w:rsid w:val="1AC003DE"/>
    <w:rsid w:val="1AC0F568"/>
    <w:rsid w:val="1AC107B8"/>
    <w:rsid w:val="1AC3FD55"/>
    <w:rsid w:val="1AC41904"/>
    <w:rsid w:val="1AC5D7BB"/>
    <w:rsid w:val="1ACC83F3"/>
    <w:rsid w:val="1AD260D1"/>
    <w:rsid w:val="1AD3E3B6"/>
    <w:rsid w:val="1AD4C4AE"/>
    <w:rsid w:val="1AD970A5"/>
    <w:rsid w:val="1ADEFEE5"/>
    <w:rsid w:val="1AE95E09"/>
    <w:rsid w:val="1B0652F7"/>
    <w:rsid w:val="1B0A10F9"/>
    <w:rsid w:val="1B0A530F"/>
    <w:rsid w:val="1B0CE732"/>
    <w:rsid w:val="1B10611A"/>
    <w:rsid w:val="1B1444C3"/>
    <w:rsid w:val="1B15B237"/>
    <w:rsid w:val="1B1A6F1C"/>
    <w:rsid w:val="1B2645BF"/>
    <w:rsid w:val="1B28F1BD"/>
    <w:rsid w:val="1B30C962"/>
    <w:rsid w:val="1B34EDA7"/>
    <w:rsid w:val="1B3C343B"/>
    <w:rsid w:val="1B489758"/>
    <w:rsid w:val="1B56FDB6"/>
    <w:rsid w:val="1B597918"/>
    <w:rsid w:val="1B5DADDB"/>
    <w:rsid w:val="1B5F372C"/>
    <w:rsid w:val="1B60A613"/>
    <w:rsid w:val="1B64DAE8"/>
    <w:rsid w:val="1B6F71F2"/>
    <w:rsid w:val="1B75F214"/>
    <w:rsid w:val="1B7C9D4F"/>
    <w:rsid w:val="1B80237E"/>
    <w:rsid w:val="1B8D35A7"/>
    <w:rsid w:val="1B8E2165"/>
    <w:rsid w:val="1B92F822"/>
    <w:rsid w:val="1B96EA23"/>
    <w:rsid w:val="1B9BFE27"/>
    <w:rsid w:val="1B9C3852"/>
    <w:rsid w:val="1BA0BAFA"/>
    <w:rsid w:val="1BA52605"/>
    <w:rsid w:val="1BA7C892"/>
    <w:rsid w:val="1BA8915A"/>
    <w:rsid w:val="1BB0A915"/>
    <w:rsid w:val="1BB65F17"/>
    <w:rsid w:val="1BB70E89"/>
    <w:rsid w:val="1BB89716"/>
    <w:rsid w:val="1BC52B3C"/>
    <w:rsid w:val="1BC759F4"/>
    <w:rsid w:val="1BCBE68C"/>
    <w:rsid w:val="1BD1644A"/>
    <w:rsid w:val="1BD38C06"/>
    <w:rsid w:val="1BD44BB5"/>
    <w:rsid w:val="1BD592FD"/>
    <w:rsid w:val="1BDADB13"/>
    <w:rsid w:val="1BE44512"/>
    <w:rsid w:val="1BECBF81"/>
    <w:rsid w:val="1BEFA248"/>
    <w:rsid w:val="1BF92CFF"/>
    <w:rsid w:val="1C05E397"/>
    <w:rsid w:val="1C15665F"/>
    <w:rsid w:val="1C16DC43"/>
    <w:rsid w:val="1C16ED9C"/>
    <w:rsid w:val="1C188E20"/>
    <w:rsid w:val="1C19B0F9"/>
    <w:rsid w:val="1C1C353A"/>
    <w:rsid w:val="1C1C6CBF"/>
    <w:rsid w:val="1C252736"/>
    <w:rsid w:val="1C2FDFC7"/>
    <w:rsid w:val="1C35A4D5"/>
    <w:rsid w:val="1C360BAD"/>
    <w:rsid w:val="1C38F272"/>
    <w:rsid w:val="1C3CF9F4"/>
    <w:rsid w:val="1C4D7C9A"/>
    <w:rsid w:val="1C4EE6CC"/>
    <w:rsid w:val="1C5004C8"/>
    <w:rsid w:val="1C5B6E91"/>
    <w:rsid w:val="1C5B7FA7"/>
    <w:rsid w:val="1C6FE94C"/>
    <w:rsid w:val="1C778C55"/>
    <w:rsid w:val="1C8443B2"/>
    <w:rsid w:val="1C849A02"/>
    <w:rsid w:val="1C854A87"/>
    <w:rsid w:val="1C8AF1F5"/>
    <w:rsid w:val="1C8B4683"/>
    <w:rsid w:val="1C90764E"/>
    <w:rsid w:val="1C920984"/>
    <w:rsid w:val="1C941425"/>
    <w:rsid w:val="1C9E9CD5"/>
    <w:rsid w:val="1CA0BA92"/>
    <w:rsid w:val="1CA1BB9D"/>
    <w:rsid w:val="1CA4DBAF"/>
    <w:rsid w:val="1CB1C60D"/>
    <w:rsid w:val="1CB54BED"/>
    <w:rsid w:val="1CC46260"/>
    <w:rsid w:val="1CCABDA9"/>
    <w:rsid w:val="1CD101EC"/>
    <w:rsid w:val="1CD949B6"/>
    <w:rsid w:val="1CDCB8D2"/>
    <w:rsid w:val="1CDF2BC0"/>
    <w:rsid w:val="1CE223C3"/>
    <w:rsid w:val="1CE8409F"/>
    <w:rsid w:val="1CEA52CA"/>
    <w:rsid w:val="1CF926BB"/>
    <w:rsid w:val="1CFE38BE"/>
    <w:rsid w:val="1D0CB4E2"/>
    <w:rsid w:val="1D0F4182"/>
    <w:rsid w:val="1D1028F2"/>
    <w:rsid w:val="1D1E4CD9"/>
    <w:rsid w:val="1D2037E9"/>
    <w:rsid w:val="1D23A55F"/>
    <w:rsid w:val="1D26B73F"/>
    <w:rsid w:val="1D27294C"/>
    <w:rsid w:val="1D3A99B5"/>
    <w:rsid w:val="1D3CA887"/>
    <w:rsid w:val="1D3D1965"/>
    <w:rsid w:val="1D4A0792"/>
    <w:rsid w:val="1D4F7EDF"/>
    <w:rsid w:val="1D513700"/>
    <w:rsid w:val="1D52F7AC"/>
    <w:rsid w:val="1D55FE1F"/>
    <w:rsid w:val="1D5720FF"/>
    <w:rsid w:val="1D598E09"/>
    <w:rsid w:val="1D5BB534"/>
    <w:rsid w:val="1D5CF2A0"/>
    <w:rsid w:val="1D646714"/>
    <w:rsid w:val="1D6BFC81"/>
    <w:rsid w:val="1D71E844"/>
    <w:rsid w:val="1D730902"/>
    <w:rsid w:val="1D75C0EE"/>
    <w:rsid w:val="1D8A70A4"/>
    <w:rsid w:val="1D8FCAD9"/>
    <w:rsid w:val="1D905530"/>
    <w:rsid w:val="1D930D82"/>
    <w:rsid w:val="1D95FBB7"/>
    <w:rsid w:val="1D99107A"/>
    <w:rsid w:val="1DA71B8A"/>
    <w:rsid w:val="1DB04358"/>
    <w:rsid w:val="1DB0CB64"/>
    <w:rsid w:val="1DB243AB"/>
    <w:rsid w:val="1DBDEA77"/>
    <w:rsid w:val="1DBF8A23"/>
    <w:rsid w:val="1DC596BA"/>
    <w:rsid w:val="1DCE1133"/>
    <w:rsid w:val="1DD4BEBB"/>
    <w:rsid w:val="1DD5FAE2"/>
    <w:rsid w:val="1DD92ABE"/>
    <w:rsid w:val="1DDAA604"/>
    <w:rsid w:val="1DDCC356"/>
    <w:rsid w:val="1DDFFFD1"/>
    <w:rsid w:val="1DE0CFD4"/>
    <w:rsid w:val="1DE3D0E0"/>
    <w:rsid w:val="1DE732DD"/>
    <w:rsid w:val="1DE7B05E"/>
    <w:rsid w:val="1DEEDE62"/>
    <w:rsid w:val="1DF2A492"/>
    <w:rsid w:val="1DF43A7E"/>
    <w:rsid w:val="1E04B23F"/>
    <w:rsid w:val="1E06C7C1"/>
    <w:rsid w:val="1E0E7598"/>
    <w:rsid w:val="1E12CF90"/>
    <w:rsid w:val="1E1767C7"/>
    <w:rsid w:val="1E1CE7FB"/>
    <w:rsid w:val="1E1E6B69"/>
    <w:rsid w:val="1E1F7918"/>
    <w:rsid w:val="1E2435CC"/>
    <w:rsid w:val="1E27FD12"/>
    <w:rsid w:val="1E2E1E77"/>
    <w:rsid w:val="1E320281"/>
    <w:rsid w:val="1E34ECB7"/>
    <w:rsid w:val="1E393CEE"/>
    <w:rsid w:val="1E3C6A7A"/>
    <w:rsid w:val="1E418AC1"/>
    <w:rsid w:val="1E4AA667"/>
    <w:rsid w:val="1E4F9143"/>
    <w:rsid w:val="1E504559"/>
    <w:rsid w:val="1E511B8D"/>
    <w:rsid w:val="1E57C2C3"/>
    <w:rsid w:val="1E58BA06"/>
    <w:rsid w:val="1E70362C"/>
    <w:rsid w:val="1E72E6D7"/>
    <w:rsid w:val="1E75BF14"/>
    <w:rsid w:val="1E7DA87D"/>
    <w:rsid w:val="1E85D72F"/>
    <w:rsid w:val="1E8985C2"/>
    <w:rsid w:val="1E8E0350"/>
    <w:rsid w:val="1E9388F4"/>
    <w:rsid w:val="1E952DC1"/>
    <w:rsid w:val="1E97AC53"/>
    <w:rsid w:val="1E9D9C66"/>
    <w:rsid w:val="1EBAB9D4"/>
    <w:rsid w:val="1EC3E314"/>
    <w:rsid w:val="1EC5FAB8"/>
    <w:rsid w:val="1EC94FF9"/>
    <w:rsid w:val="1ECCF3B4"/>
    <w:rsid w:val="1ED61C6A"/>
    <w:rsid w:val="1ED7077E"/>
    <w:rsid w:val="1EDD4882"/>
    <w:rsid w:val="1EDF3189"/>
    <w:rsid w:val="1EE16075"/>
    <w:rsid w:val="1EE2A286"/>
    <w:rsid w:val="1EE9783E"/>
    <w:rsid w:val="1EEBC17A"/>
    <w:rsid w:val="1EEEDCC1"/>
    <w:rsid w:val="1EEF8C35"/>
    <w:rsid w:val="1EF2FA0F"/>
    <w:rsid w:val="1EFA1CF2"/>
    <w:rsid w:val="1F111664"/>
    <w:rsid w:val="1F177354"/>
    <w:rsid w:val="1F17B668"/>
    <w:rsid w:val="1F1A14F3"/>
    <w:rsid w:val="1F1ACBF3"/>
    <w:rsid w:val="1F1FA4F8"/>
    <w:rsid w:val="1F2AC444"/>
    <w:rsid w:val="1F2BEEAD"/>
    <w:rsid w:val="1F2C1906"/>
    <w:rsid w:val="1F2EE794"/>
    <w:rsid w:val="1F34E679"/>
    <w:rsid w:val="1F37089C"/>
    <w:rsid w:val="1F39F932"/>
    <w:rsid w:val="1F4E6098"/>
    <w:rsid w:val="1F51B817"/>
    <w:rsid w:val="1F627095"/>
    <w:rsid w:val="1F691F39"/>
    <w:rsid w:val="1F73699E"/>
    <w:rsid w:val="1F7BC073"/>
    <w:rsid w:val="1F7BEF09"/>
    <w:rsid w:val="1F7F53CE"/>
    <w:rsid w:val="1F840A9C"/>
    <w:rsid w:val="1F8473F6"/>
    <w:rsid w:val="1F8BDEF5"/>
    <w:rsid w:val="1F8CEF4B"/>
    <w:rsid w:val="1F936854"/>
    <w:rsid w:val="1F962598"/>
    <w:rsid w:val="1F9E40B9"/>
    <w:rsid w:val="1FA668CA"/>
    <w:rsid w:val="1FAB07A6"/>
    <w:rsid w:val="1FB9454E"/>
    <w:rsid w:val="1FBA86B0"/>
    <w:rsid w:val="1FC219E7"/>
    <w:rsid w:val="1FC46AFB"/>
    <w:rsid w:val="1FCBB3E2"/>
    <w:rsid w:val="1FD1C466"/>
    <w:rsid w:val="1FD207C8"/>
    <w:rsid w:val="1FD69058"/>
    <w:rsid w:val="1FD721FB"/>
    <w:rsid w:val="1FDB6050"/>
    <w:rsid w:val="1FE00EA4"/>
    <w:rsid w:val="1FE089F0"/>
    <w:rsid w:val="1FE86254"/>
    <w:rsid w:val="1FED3D71"/>
    <w:rsid w:val="1FF34B6D"/>
    <w:rsid w:val="1FF50EBD"/>
    <w:rsid w:val="1FF75401"/>
    <w:rsid w:val="1FFD0E20"/>
    <w:rsid w:val="20016B7C"/>
    <w:rsid w:val="2001BCDD"/>
    <w:rsid w:val="2007953F"/>
    <w:rsid w:val="2009237F"/>
    <w:rsid w:val="200DD8CD"/>
    <w:rsid w:val="20130690"/>
    <w:rsid w:val="20166E45"/>
    <w:rsid w:val="201C5D7A"/>
    <w:rsid w:val="201EC3E1"/>
    <w:rsid w:val="2026F64B"/>
    <w:rsid w:val="202A5871"/>
    <w:rsid w:val="202F69FC"/>
    <w:rsid w:val="20311F0A"/>
    <w:rsid w:val="2034B445"/>
    <w:rsid w:val="203A860D"/>
    <w:rsid w:val="20406C23"/>
    <w:rsid w:val="20421EA2"/>
    <w:rsid w:val="2047230B"/>
    <w:rsid w:val="20571347"/>
    <w:rsid w:val="205FD4B0"/>
    <w:rsid w:val="206081FA"/>
    <w:rsid w:val="206ED9E3"/>
    <w:rsid w:val="2073DCA6"/>
    <w:rsid w:val="20748926"/>
    <w:rsid w:val="2074F081"/>
    <w:rsid w:val="207B38A8"/>
    <w:rsid w:val="2091601A"/>
    <w:rsid w:val="20918262"/>
    <w:rsid w:val="2091B9E3"/>
    <w:rsid w:val="20955BE4"/>
    <w:rsid w:val="2095E72D"/>
    <w:rsid w:val="20962D1F"/>
    <w:rsid w:val="2096DA8C"/>
    <w:rsid w:val="20A9D4E0"/>
    <w:rsid w:val="20AFAD99"/>
    <w:rsid w:val="20B5EC2E"/>
    <w:rsid w:val="20B92A5E"/>
    <w:rsid w:val="20BA7F66"/>
    <w:rsid w:val="20C20BB9"/>
    <w:rsid w:val="20C2BFBE"/>
    <w:rsid w:val="20C6C3A9"/>
    <w:rsid w:val="20C97461"/>
    <w:rsid w:val="20D68A61"/>
    <w:rsid w:val="20D84A0B"/>
    <w:rsid w:val="20DE77E7"/>
    <w:rsid w:val="20FFAD92"/>
    <w:rsid w:val="2100266F"/>
    <w:rsid w:val="210AE90F"/>
    <w:rsid w:val="2110D521"/>
    <w:rsid w:val="21133FA9"/>
    <w:rsid w:val="2119F854"/>
    <w:rsid w:val="211C66E3"/>
    <w:rsid w:val="21264690"/>
    <w:rsid w:val="212B76E6"/>
    <w:rsid w:val="212CFB1A"/>
    <w:rsid w:val="213084BD"/>
    <w:rsid w:val="2130E35E"/>
    <w:rsid w:val="2139218E"/>
    <w:rsid w:val="21472B8B"/>
    <w:rsid w:val="214D6C86"/>
    <w:rsid w:val="214F94B9"/>
    <w:rsid w:val="215139BC"/>
    <w:rsid w:val="21552E4B"/>
    <w:rsid w:val="2156386F"/>
    <w:rsid w:val="215CE171"/>
    <w:rsid w:val="215D9153"/>
    <w:rsid w:val="2161D5C9"/>
    <w:rsid w:val="217B423D"/>
    <w:rsid w:val="217D14EA"/>
    <w:rsid w:val="21836365"/>
    <w:rsid w:val="21890AF9"/>
    <w:rsid w:val="21943616"/>
    <w:rsid w:val="219A1699"/>
    <w:rsid w:val="21A23815"/>
    <w:rsid w:val="21A6A6BB"/>
    <w:rsid w:val="21AD1769"/>
    <w:rsid w:val="21BD0E8C"/>
    <w:rsid w:val="21BF582B"/>
    <w:rsid w:val="21C212AC"/>
    <w:rsid w:val="21C6F91B"/>
    <w:rsid w:val="21CE2C04"/>
    <w:rsid w:val="21DCA063"/>
    <w:rsid w:val="21DDD452"/>
    <w:rsid w:val="21E36360"/>
    <w:rsid w:val="21E3C86F"/>
    <w:rsid w:val="21E65E3B"/>
    <w:rsid w:val="21E8785D"/>
    <w:rsid w:val="21F423A8"/>
    <w:rsid w:val="21F6388E"/>
    <w:rsid w:val="220B9B61"/>
    <w:rsid w:val="220CCC6E"/>
    <w:rsid w:val="220DEB24"/>
    <w:rsid w:val="22132351"/>
    <w:rsid w:val="22151D3E"/>
    <w:rsid w:val="22162584"/>
    <w:rsid w:val="2216B844"/>
    <w:rsid w:val="22180898"/>
    <w:rsid w:val="2229CFA7"/>
    <w:rsid w:val="222F6944"/>
    <w:rsid w:val="2230F0A3"/>
    <w:rsid w:val="223EF241"/>
    <w:rsid w:val="223F187D"/>
    <w:rsid w:val="22468E12"/>
    <w:rsid w:val="2253ACDF"/>
    <w:rsid w:val="22570F82"/>
    <w:rsid w:val="22591750"/>
    <w:rsid w:val="225ED57E"/>
    <w:rsid w:val="22665604"/>
    <w:rsid w:val="22667871"/>
    <w:rsid w:val="226BF0FB"/>
    <w:rsid w:val="226EE51B"/>
    <w:rsid w:val="2275AE49"/>
    <w:rsid w:val="2277096F"/>
    <w:rsid w:val="2277160D"/>
    <w:rsid w:val="2280DF29"/>
    <w:rsid w:val="22835941"/>
    <w:rsid w:val="2286AA23"/>
    <w:rsid w:val="229085E5"/>
    <w:rsid w:val="22933C55"/>
    <w:rsid w:val="229E85B2"/>
    <w:rsid w:val="22A09D62"/>
    <w:rsid w:val="22B6E91D"/>
    <w:rsid w:val="22B8ED37"/>
    <w:rsid w:val="22BA8E83"/>
    <w:rsid w:val="22BB2682"/>
    <w:rsid w:val="22C3C06D"/>
    <w:rsid w:val="22CC2215"/>
    <w:rsid w:val="22D7EFE4"/>
    <w:rsid w:val="22D8C186"/>
    <w:rsid w:val="22DA1FFC"/>
    <w:rsid w:val="22DF634C"/>
    <w:rsid w:val="22E462ED"/>
    <w:rsid w:val="22E578AA"/>
    <w:rsid w:val="22E68513"/>
    <w:rsid w:val="22ED96C6"/>
    <w:rsid w:val="22F29B3D"/>
    <w:rsid w:val="22F5DD9E"/>
    <w:rsid w:val="22F7169D"/>
    <w:rsid w:val="22F78E61"/>
    <w:rsid w:val="22FBEE97"/>
    <w:rsid w:val="22FDCB0F"/>
    <w:rsid w:val="230834FE"/>
    <w:rsid w:val="230C6E9E"/>
    <w:rsid w:val="2311C7E5"/>
    <w:rsid w:val="231204AD"/>
    <w:rsid w:val="2314298C"/>
    <w:rsid w:val="2319342A"/>
    <w:rsid w:val="231AD4D2"/>
    <w:rsid w:val="2322D088"/>
    <w:rsid w:val="2322E0F7"/>
    <w:rsid w:val="2331657E"/>
    <w:rsid w:val="2334218D"/>
    <w:rsid w:val="2337C877"/>
    <w:rsid w:val="2338C627"/>
    <w:rsid w:val="233A5656"/>
    <w:rsid w:val="233E4DFA"/>
    <w:rsid w:val="2348F2D1"/>
    <w:rsid w:val="234DBD06"/>
    <w:rsid w:val="2351E70B"/>
    <w:rsid w:val="2354A641"/>
    <w:rsid w:val="235D8C09"/>
    <w:rsid w:val="2360F166"/>
    <w:rsid w:val="2368A6AD"/>
    <w:rsid w:val="236E5B3B"/>
    <w:rsid w:val="23717E4D"/>
    <w:rsid w:val="237993EF"/>
    <w:rsid w:val="238DE9C0"/>
    <w:rsid w:val="239A2650"/>
    <w:rsid w:val="239BE914"/>
    <w:rsid w:val="23A1561E"/>
    <w:rsid w:val="23A70CAF"/>
    <w:rsid w:val="23ABAD16"/>
    <w:rsid w:val="23B2427C"/>
    <w:rsid w:val="23B2F11B"/>
    <w:rsid w:val="23B71F1D"/>
    <w:rsid w:val="23B813BD"/>
    <w:rsid w:val="23BDB191"/>
    <w:rsid w:val="23C3F0EA"/>
    <w:rsid w:val="23D838B3"/>
    <w:rsid w:val="23DEDAE0"/>
    <w:rsid w:val="23E143CC"/>
    <w:rsid w:val="23E41F77"/>
    <w:rsid w:val="23F824CB"/>
    <w:rsid w:val="240B0F33"/>
    <w:rsid w:val="240F2154"/>
    <w:rsid w:val="24126C20"/>
    <w:rsid w:val="2418AEA0"/>
    <w:rsid w:val="241F0283"/>
    <w:rsid w:val="2420F7A1"/>
    <w:rsid w:val="242A25A2"/>
    <w:rsid w:val="242C7C3C"/>
    <w:rsid w:val="242F9344"/>
    <w:rsid w:val="243E85A8"/>
    <w:rsid w:val="2442889B"/>
    <w:rsid w:val="24436FFD"/>
    <w:rsid w:val="244A8D2D"/>
    <w:rsid w:val="2452314C"/>
    <w:rsid w:val="2455CB4E"/>
    <w:rsid w:val="245660B4"/>
    <w:rsid w:val="245B3EBE"/>
    <w:rsid w:val="245D1D06"/>
    <w:rsid w:val="2468FDB5"/>
    <w:rsid w:val="246CA74D"/>
    <w:rsid w:val="246E3425"/>
    <w:rsid w:val="246FCFC9"/>
    <w:rsid w:val="24726862"/>
    <w:rsid w:val="2476538B"/>
    <w:rsid w:val="2476B3E1"/>
    <w:rsid w:val="2476BBCA"/>
    <w:rsid w:val="248E1654"/>
    <w:rsid w:val="248E4660"/>
    <w:rsid w:val="2490A435"/>
    <w:rsid w:val="24916512"/>
    <w:rsid w:val="24922FC4"/>
    <w:rsid w:val="249C02BF"/>
    <w:rsid w:val="24A92107"/>
    <w:rsid w:val="24B012DC"/>
    <w:rsid w:val="24B37D18"/>
    <w:rsid w:val="24B54EDA"/>
    <w:rsid w:val="24B57875"/>
    <w:rsid w:val="24B6FE81"/>
    <w:rsid w:val="24C5D6FC"/>
    <w:rsid w:val="24CABD68"/>
    <w:rsid w:val="24D66AE0"/>
    <w:rsid w:val="24DA79BF"/>
    <w:rsid w:val="24DBA41D"/>
    <w:rsid w:val="24EE240F"/>
    <w:rsid w:val="24EE37F7"/>
    <w:rsid w:val="24EFCC53"/>
    <w:rsid w:val="24F3BF79"/>
    <w:rsid w:val="2501D9C3"/>
    <w:rsid w:val="2504EEF7"/>
    <w:rsid w:val="25071C0B"/>
    <w:rsid w:val="250DAACF"/>
    <w:rsid w:val="250E9E62"/>
    <w:rsid w:val="25123B6D"/>
    <w:rsid w:val="2520675A"/>
    <w:rsid w:val="2521F48E"/>
    <w:rsid w:val="25286A6B"/>
    <w:rsid w:val="2528BD60"/>
    <w:rsid w:val="2528D00D"/>
    <w:rsid w:val="252AB6E6"/>
    <w:rsid w:val="252F7563"/>
    <w:rsid w:val="25399561"/>
    <w:rsid w:val="253DD422"/>
    <w:rsid w:val="25406963"/>
    <w:rsid w:val="2544A7AC"/>
    <w:rsid w:val="254FCA8B"/>
    <w:rsid w:val="25512295"/>
    <w:rsid w:val="255A1516"/>
    <w:rsid w:val="255FD97E"/>
    <w:rsid w:val="25656A37"/>
    <w:rsid w:val="256A83E9"/>
    <w:rsid w:val="256A90DD"/>
    <w:rsid w:val="25730991"/>
    <w:rsid w:val="25777595"/>
    <w:rsid w:val="2577ABC5"/>
    <w:rsid w:val="2578E49A"/>
    <w:rsid w:val="257B4784"/>
    <w:rsid w:val="25829475"/>
    <w:rsid w:val="259C77BD"/>
    <w:rsid w:val="25A02BF3"/>
    <w:rsid w:val="25ABF019"/>
    <w:rsid w:val="25AE61FC"/>
    <w:rsid w:val="25B3F4BE"/>
    <w:rsid w:val="25B4A331"/>
    <w:rsid w:val="25BF532D"/>
    <w:rsid w:val="25C0710B"/>
    <w:rsid w:val="25C166CC"/>
    <w:rsid w:val="25C5B7B4"/>
    <w:rsid w:val="25C80B70"/>
    <w:rsid w:val="25CCBEBA"/>
    <w:rsid w:val="25CD7E43"/>
    <w:rsid w:val="25D2D826"/>
    <w:rsid w:val="25DBB75D"/>
    <w:rsid w:val="25DD4B3A"/>
    <w:rsid w:val="25E07C97"/>
    <w:rsid w:val="25EDF24C"/>
    <w:rsid w:val="25F29D41"/>
    <w:rsid w:val="25F5A822"/>
    <w:rsid w:val="25FE0E54"/>
    <w:rsid w:val="2600DCFC"/>
    <w:rsid w:val="2602F742"/>
    <w:rsid w:val="26041CD8"/>
    <w:rsid w:val="2604FFD1"/>
    <w:rsid w:val="260E07AA"/>
    <w:rsid w:val="26136FEB"/>
    <w:rsid w:val="2614B95C"/>
    <w:rsid w:val="261922D6"/>
    <w:rsid w:val="261ABB94"/>
    <w:rsid w:val="261B4C91"/>
    <w:rsid w:val="26243017"/>
    <w:rsid w:val="26257346"/>
    <w:rsid w:val="26264A0A"/>
    <w:rsid w:val="262C2380"/>
    <w:rsid w:val="262EDF26"/>
    <w:rsid w:val="262F76A1"/>
    <w:rsid w:val="26343163"/>
    <w:rsid w:val="263E5B27"/>
    <w:rsid w:val="263E9956"/>
    <w:rsid w:val="26430543"/>
    <w:rsid w:val="2648FC38"/>
    <w:rsid w:val="2655D9A1"/>
    <w:rsid w:val="26568B0A"/>
    <w:rsid w:val="265E7C23"/>
    <w:rsid w:val="2660860F"/>
    <w:rsid w:val="2663E61D"/>
    <w:rsid w:val="2663F603"/>
    <w:rsid w:val="2667F1F3"/>
    <w:rsid w:val="2675944B"/>
    <w:rsid w:val="267DE352"/>
    <w:rsid w:val="2684732D"/>
    <w:rsid w:val="268711A0"/>
    <w:rsid w:val="2688EBD4"/>
    <w:rsid w:val="269943A6"/>
    <w:rsid w:val="269C10C7"/>
    <w:rsid w:val="269CAE29"/>
    <w:rsid w:val="26A3C8EF"/>
    <w:rsid w:val="26A5D9D9"/>
    <w:rsid w:val="26A798A8"/>
    <w:rsid w:val="26AFF7E0"/>
    <w:rsid w:val="26B23F15"/>
    <w:rsid w:val="26B6D066"/>
    <w:rsid w:val="26B93D3E"/>
    <w:rsid w:val="26BEB2B8"/>
    <w:rsid w:val="26C3A6A1"/>
    <w:rsid w:val="26CE4153"/>
    <w:rsid w:val="26CF11FE"/>
    <w:rsid w:val="26D212D4"/>
    <w:rsid w:val="26DF3D52"/>
    <w:rsid w:val="26DF7C2D"/>
    <w:rsid w:val="26E120BB"/>
    <w:rsid w:val="26FB6378"/>
    <w:rsid w:val="26FD9A45"/>
    <w:rsid w:val="2709347E"/>
    <w:rsid w:val="270E69C0"/>
    <w:rsid w:val="270EE89F"/>
    <w:rsid w:val="27110943"/>
    <w:rsid w:val="271ED4C9"/>
    <w:rsid w:val="272433B6"/>
    <w:rsid w:val="272D6EEA"/>
    <w:rsid w:val="273B8D0D"/>
    <w:rsid w:val="2746EC98"/>
    <w:rsid w:val="2750FDB1"/>
    <w:rsid w:val="2752058A"/>
    <w:rsid w:val="2753AE7C"/>
    <w:rsid w:val="2756221D"/>
    <w:rsid w:val="27645136"/>
    <w:rsid w:val="2765086C"/>
    <w:rsid w:val="27651DAA"/>
    <w:rsid w:val="2767E0E3"/>
    <w:rsid w:val="27743FA5"/>
    <w:rsid w:val="277827E6"/>
    <w:rsid w:val="2783F4AA"/>
    <w:rsid w:val="278BDFB6"/>
    <w:rsid w:val="278C2958"/>
    <w:rsid w:val="279127B6"/>
    <w:rsid w:val="279251E0"/>
    <w:rsid w:val="27972F9E"/>
    <w:rsid w:val="2798F6FD"/>
    <w:rsid w:val="279BBE0C"/>
    <w:rsid w:val="279F5BCA"/>
    <w:rsid w:val="27A7B913"/>
    <w:rsid w:val="27AB09F5"/>
    <w:rsid w:val="27BCAC5B"/>
    <w:rsid w:val="27C9C2EB"/>
    <w:rsid w:val="27D102F7"/>
    <w:rsid w:val="27D1C96D"/>
    <w:rsid w:val="27D8D95B"/>
    <w:rsid w:val="27DDE2EA"/>
    <w:rsid w:val="27E45E6C"/>
    <w:rsid w:val="27E4C1F3"/>
    <w:rsid w:val="27E5AC1C"/>
    <w:rsid w:val="27F62CC5"/>
    <w:rsid w:val="2803D1B3"/>
    <w:rsid w:val="28065B2A"/>
    <w:rsid w:val="280D33D1"/>
    <w:rsid w:val="281344DF"/>
    <w:rsid w:val="2823CC8B"/>
    <w:rsid w:val="2828E3E5"/>
    <w:rsid w:val="282D899B"/>
    <w:rsid w:val="28352D99"/>
    <w:rsid w:val="2837825F"/>
    <w:rsid w:val="2843FA67"/>
    <w:rsid w:val="284666CA"/>
    <w:rsid w:val="285054CF"/>
    <w:rsid w:val="285242DE"/>
    <w:rsid w:val="2854F438"/>
    <w:rsid w:val="28619374"/>
    <w:rsid w:val="2863FB37"/>
    <w:rsid w:val="2878D63F"/>
    <w:rsid w:val="287E9AFA"/>
    <w:rsid w:val="2885DF22"/>
    <w:rsid w:val="288CDB58"/>
    <w:rsid w:val="288D554D"/>
    <w:rsid w:val="288F5E44"/>
    <w:rsid w:val="289800C0"/>
    <w:rsid w:val="289ECE20"/>
    <w:rsid w:val="289EE6C5"/>
    <w:rsid w:val="28A9B249"/>
    <w:rsid w:val="28AB29C0"/>
    <w:rsid w:val="28AD048F"/>
    <w:rsid w:val="28B02BC3"/>
    <w:rsid w:val="28BBE281"/>
    <w:rsid w:val="28BF6E99"/>
    <w:rsid w:val="28C4AD75"/>
    <w:rsid w:val="28C90352"/>
    <w:rsid w:val="28CD87CE"/>
    <w:rsid w:val="28CE3157"/>
    <w:rsid w:val="28D06F61"/>
    <w:rsid w:val="28D5BA6D"/>
    <w:rsid w:val="28D8BC92"/>
    <w:rsid w:val="28E16F17"/>
    <w:rsid w:val="28E31D21"/>
    <w:rsid w:val="28E4422A"/>
    <w:rsid w:val="28E7D6D5"/>
    <w:rsid w:val="28ECCCE5"/>
    <w:rsid w:val="28F020AF"/>
    <w:rsid w:val="28F49644"/>
    <w:rsid w:val="28FB38D4"/>
    <w:rsid w:val="2909C061"/>
    <w:rsid w:val="2910DABF"/>
    <w:rsid w:val="2915F550"/>
    <w:rsid w:val="291BE1D5"/>
    <w:rsid w:val="291F66E5"/>
    <w:rsid w:val="292188FC"/>
    <w:rsid w:val="2923BF9B"/>
    <w:rsid w:val="29253884"/>
    <w:rsid w:val="2925CFEC"/>
    <w:rsid w:val="29271434"/>
    <w:rsid w:val="2929570B"/>
    <w:rsid w:val="292C6047"/>
    <w:rsid w:val="292F4FA0"/>
    <w:rsid w:val="292FF828"/>
    <w:rsid w:val="293C912E"/>
    <w:rsid w:val="293C9EFF"/>
    <w:rsid w:val="29529115"/>
    <w:rsid w:val="295ABF01"/>
    <w:rsid w:val="29612B99"/>
    <w:rsid w:val="2967E824"/>
    <w:rsid w:val="296C32CB"/>
    <w:rsid w:val="2975161B"/>
    <w:rsid w:val="297932AE"/>
    <w:rsid w:val="297ED5C6"/>
    <w:rsid w:val="298195EE"/>
    <w:rsid w:val="2995813B"/>
    <w:rsid w:val="29958270"/>
    <w:rsid w:val="29966732"/>
    <w:rsid w:val="2996B5F7"/>
    <w:rsid w:val="29989DD1"/>
    <w:rsid w:val="299CB203"/>
    <w:rsid w:val="299D20C1"/>
    <w:rsid w:val="29A5316E"/>
    <w:rsid w:val="29A5E1CC"/>
    <w:rsid w:val="29A9026B"/>
    <w:rsid w:val="29AD4052"/>
    <w:rsid w:val="29B11EEE"/>
    <w:rsid w:val="29B6A18A"/>
    <w:rsid w:val="29BC4108"/>
    <w:rsid w:val="29BC4272"/>
    <w:rsid w:val="29BF5CBB"/>
    <w:rsid w:val="29C5B2E4"/>
    <w:rsid w:val="29C7C123"/>
    <w:rsid w:val="29D12394"/>
    <w:rsid w:val="29D7775D"/>
    <w:rsid w:val="29DBD8F0"/>
    <w:rsid w:val="29E54108"/>
    <w:rsid w:val="29E5729A"/>
    <w:rsid w:val="29E8E7CD"/>
    <w:rsid w:val="29EEEA9A"/>
    <w:rsid w:val="29F15669"/>
    <w:rsid w:val="29F57E07"/>
    <w:rsid w:val="29F9FD0F"/>
    <w:rsid w:val="29FDE9F6"/>
    <w:rsid w:val="29FDF9A9"/>
    <w:rsid w:val="29FF1BA2"/>
    <w:rsid w:val="2A014E8E"/>
    <w:rsid w:val="2A03ABED"/>
    <w:rsid w:val="2A0492AB"/>
    <w:rsid w:val="2A0AB7B8"/>
    <w:rsid w:val="2A0AF449"/>
    <w:rsid w:val="2A0E9F64"/>
    <w:rsid w:val="2A0F4E04"/>
    <w:rsid w:val="2A14E748"/>
    <w:rsid w:val="2A154F97"/>
    <w:rsid w:val="2A1A55FA"/>
    <w:rsid w:val="2A22CC52"/>
    <w:rsid w:val="2A22FAC7"/>
    <w:rsid w:val="2A26368D"/>
    <w:rsid w:val="2A29ADF1"/>
    <w:rsid w:val="2A2B03E2"/>
    <w:rsid w:val="2A3D49A2"/>
    <w:rsid w:val="2A465ACC"/>
    <w:rsid w:val="2A482534"/>
    <w:rsid w:val="2A4BC2F1"/>
    <w:rsid w:val="2A556197"/>
    <w:rsid w:val="2A589919"/>
    <w:rsid w:val="2A5BFC7F"/>
    <w:rsid w:val="2A5D42CE"/>
    <w:rsid w:val="2A646682"/>
    <w:rsid w:val="2A646D84"/>
    <w:rsid w:val="2A688D72"/>
    <w:rsid w:val="2A782458"/>
    <w:rsid w:val="2A79A786"/>
    <w:rsid w:val="2A7AFD09"/>
    <w:rsid w:val="2A81151A"/>
    <w:rsid w:val="2A833A70"/>
    <w:rsid w:val="2A878616"/>
    <w:rsid w:val="2A885922"/>
    <w:rsid w:val="2A8C50D9"/>
    <w:rsid w:val="2A8E0703"/>
    <w:rsid w:val="2A9139FB"/>
    <w:rsid w:val="2A928222"/>
    <w:rsid w:val="2A9E64EC"/>
    <w:rsid w:val="2AAD7C7A"/>
    <w:rsid w:val="2AB58975"/>
    <w:rsid w:val="2AB61A72"/>
    <w:rsid w:val="2AB78E0E"/>
    <w:rsid w:val="2AB7EF10"/>
    <w:rsid w:val="2ABE9E75"/>
    <w:rsid w:val="2AC194D8"/>
    <w:rsid w:val="2AC28A67"/>
    <w:rsid w:val="2AC32DDF"/>
    <w:rsid w:val="2AC5DE5B"/>
    <w:rsid w:val="2AC70926"/>
    <w:rsid w:val="2ACD990D"/>
    <w:rsid w:val="2AD28CC0"/>
    <w:rsid w:val="2AD7533A"/>
    <w:rsid w:val="2AD941A1"/>
    <w:rsid w:val="2AE00B9F"/>
    <w:rsid w:val="2AE1B2E0"/>
    <w:rsid w:val="2AE98AD3"/>
    <w:rsid w:val="2AEA4B8A"/>
    <w:rsid w:val="2AEB53F9"/>
    <w:rsid w:val="2AEC8F23"/>
    <w:rsid w:val="2AEFD9AA"/>
    <w:rsid w:val="2AFE46FB"/>
    <w:rsid w:val="2B00C332"/>
    <w:rsid w:val="2B0E9653"/>
    <w:rsid w:val="2B1465A2"/>
    <w:rsid w:val="2B151EBA"/>
    <w:rsid w:val="2B18689A"/>
    <w:rsid w:val="2B1B3BE3"/>
    <w:rsid w:val="2B1E94B4"/>
    <w:rsid w:val="2B203A8C"/>
    <w:rsid w:val="2B2821E3"/>
    <w:rsid w:val="2B2F9F42"/>
    <w:rsid w:val="2B3B151B"/>
    <w:rsid w:val="2B3E6929"/>
    <w:rsid w:val="2B46CF77"/>
    <w:rsid w:val="2B490AD5"/>
    <w:rsid w:val="2B4A053D"/>
    <w:rsid w:val="2B4E4891"/>
    <w:rsid w:val="2B5DF5E9"/>
    <w:rsid w:val="2B5EC5D3"/>
    <w:rsid w:val="2B62E1A5"/>
    <w:rsid w:val="2B6FD1E9"/>
    <w:rsid w:val="2B703E16"/>
    <w:rsid w:val="2B757E45"/>
    <w:rsid w:val="2B79703D"/>
    <w:rsid w:val="2B7E6D8F"/>
    <w:rsid w:val="2B823EC6"/>
    <w:rsid w:val="2B8856EB"/>
    <w:rsid w:val="2B8A3B51"/>
    <w:rsid w:val="2B9F15D5"/>
    <w:rsid w:val="2BA0DD95"/>
    <w:rsid w:val="2BA530D9"/>
    <w:rsid w:val="2BA9878D"/>
    <w:rsid w:val="2BAA0762"/>
    <w:rsid w:val="2BAC66FF"/>
    <w:rsid w:val="2BAF03D6"/>
    <w:rsid w:val="2BB53505"/>
    <w:rsid w:val="2BB6680D"/>
    <w:rsid w:val="2BBE9881"/>
    <w:rsid w:val="2BBF1C7B"/>
    <w:rsid w:val="2BC0F296"/>
    <w:rsid w:val="2BC4B1F7"/>
    <w:rsid w:val="2BCFBF9E"/>
    <w:rsid w:val="2BD27A31"/>
    <w:rsid w:val="2BD7039A"/>
    <w:rsid w:val="2BE1A69F"/>
    <w:rsid w:val="2BE2DCD1"/>
    <w:rsid w:val="2BEBA741"/>
    <w:rsid w:val="2BEC4F2C"/>
    <w:rsid w:val="2BEDBB90"/>
    <w:rsid w:val="2BEEBE2C"/>
    <w:rsid w:val="2BEECEE3"/>
    <w:rsid w:val="2BFC0FFA"/>
    <w:rsid w:val="2BFD5405"/>
    <w:rsid w:val="2BFDD889"/>
    <w:rsid w:val="2C088B84"/>
    <w:rsid w:val="2C0B691B"/>
    <w:rsid w:val="2C12558E"/>
    <w:rsid w:val="2C1A6FD2"/>
    <w:rsid w:val="2C1C328B"/>
    <w:rsid w:val="2C273714"/>
    <w:rsid w:val="2C29F090"/>
    <w:rsid w:val="2C2EB15A"/>
    <w:rsid w:val="2C30D486"/>
    <w:rsid w:val="2C324C52"/>
    <w:rsid w:val="2C3D5074"/>
    <w:rsid w:val="2C3FF821"/>
    <w:rsid w:val="2C424385"/>
    <w:rsid w:val="2C42F6B6"/>
    <w:rsid w:val="2C4AA369"/>
    <w:rsid w:val="2C5073E5"/>
    <w:rsid w:val="2C57085C"/>
    <w:rsid w:val="2C59CCC9"/>
    <w:rsid w:val="2C5CF3F7"/>
    <w:rsid w:val="2C5E17C9"/>
    <w:rsid w:val="2C61F1BC"/>
    <w:rsid w:val="2C64AB1D"/>
    <w:rsid w:val="2C660239"/>
    <w:rsid w:val="2C6CF500"/>
    <w:rsid w:val="2C7C8DA5"/>
    <w:rsid w:val="2C84B5A6"/>
    <w:rsid w:val="2C8AB02C"/>
    <w:rsid w:val="2C8F2D88"/>
    <w:rsid w:val="2C8F6059"/>
    <w:rsid w:val="2C941B81"/>
    <w:rsid w:val="2C970E25"/>
    <w:rsid w:val="2CA8EF1C"/>
    <w:rsid w:val="2CADC7ED"/>
    <w:rsid w:val="2CB0EF1B"/>
    <w:rsid w:val="2CB67E7B"/>
    <w:rsid w:val="2CBC571D"/>
    <w:rsid w:val="2CC20BB5"/>
    <w:rsid w:val="2CC23585"/>
    <w:rsid w:val="2CC31C36"/>
    <w:rsid w:val="2CC766FC"/>
    <w:rsid w:val="2CD098A5"/>
    <w:rsid w:val="2CD9F186"/>
    <w:rsid w:val="2CE0C54F"/>
    <w:rsid w:val="2CEE81EA"/>
    <w:rsid w:val="2CEF7CB0"/>
    <w:rsid w:val="2CEFE793"/>
    <w:rsid w:val="2CF013F5"/>
    <w:rsid w:val="2CF50372"/>
    <w:rsid w:val="2CF52C30"/>
    <w:rsid w:val="2CF553DB"/>
    <w:rsid w:val="2CFB40AC"/>
    <w:rsid w:val="2CFC05BC"/>
    <w:rsid w:val="2D06ED69"/>
    <w:rsid w:val="2D073031"/>
    <w:rsid w:val="2D15353F"/>
    <w:rsid w:val="2D1A593F"/>
    <w:rsid w:val="2D1E82D6"/>
    <w:rsid w:val="2D2038B9"/>
    <w:rsid w:val="2D25BC3E"/>
    <w:rsid w:val="2D2AE991"/>
    <w:rsid w:val="2D2C46AD"/>
    <w:rsid w:val="2D30387F"/>
    <w:rsid w:val="2D30B952"/>
    <w:rsid w:val="2D33F6DF"/>
    <w:rsid w:val="2D3D70B8"/>
    <w:rsid w:val="2D424E1A"/>
    <w:rsid w:val="2D4835F8"/>
    <w:rsid w:val="2D4E5B70"/>
    <w:rsid w:val="2D51F866"/>
    <w:rsid w:val="2D533B0D"/>
    <w:rsid w:val="2D574F10"/>
    <w:rsid w:val="2D5AC5A8"/>
    <w:rsid w:val="2D62349E"/>
    <w:rsid w:val="2D6B347A"/>
    <w:rsid w:val="2D6B6748"/>
    <w:rsid w:val="2D6C978F"/>
    <w:rsid w:val="2D6CAC05"/>
    <w:rsid w:val="2D6CCA67"/>
    <w:rsid w:val="2D71DAFF"/>
    <w:rsid w:val="2D796CFF"/>
    <w:rsid w:val="2D7D8651"/>
    <w:rsid w:val="2D8285A6"/>
    <w:rsid w:val="2D8452B9"/>
    <w:rsid w:val="2D87A5B4"/>
    <w:rsid w:val="2D88A7FD"/>
    <w:rsid w:val="2D8B57D8"/>
    <w:rsid w:val="2D90DCE6"/>
    <w:rsid w:val="2D918B06"/>
    <w:rsid w:val="2D92CA8C"/>
    <w:rsid w:val="2D94D2E7"/>
    <w:rsid w:val="2DA34E87"/>
    <w:rsid w:val="2DA5A85E"/>
    <w:rsid w:val="2DB5F543"/>
    <w:rsid w:val="2DB8897C"/>
    <w:rsid w:val="2DC4174F"/>
    <w:rsid w:val="2DD24023"/>
    <w:rsid w:val="2DD7AF6D"/>
    <w:rsid w:val="2DDF8C5B"/>
    <w:rsid w:val="2DE08BE9"/>
    <w:rsid w:val="2DE22BB1"/>
    <w:rsid w:val="2DE24350"/>
    <w:rsid w:val="2DE2AC36"/>
    <w:rsid w:val="2DE80AF6"/>
    <w:rsid w:val="2DF0119A"/>
    <w:rsid w:val="2DF093D2"/>
    <w:rsid w:val="2DF1E969"/>
    <w:rsid w:val="2DF6CEF1"/>
    <w:rsid w:val="2DFCB60B"/>
    <w:rsid w:val="2DFDB680"/>
    <w:rsid w:val="2E064000"/>
    <w:rsid w:val="2E199AE2"/>
    <w:rsid w:val="2E2CF32A"/>
    <w:rsid w:val="2E319149"/>
    <w:rsid w:val="2E323751"/>
    <w:rsid w:val="2E34171E"/>
    <w:rsid w:val="2E4B1AB9"/>
    <w:rsid w:val="2E4FE959"/>
    <w:rsid w:val="2E51CA6C"/>
    <w:rsid w:val="2E53511D"/>
    <w:rsid w:val="2E5EAACF"/>
    <w:rsid w:val="2E653375"/>
    <w:rsid w:val="2E6740E1"/>
    <w:rsid w:val="2E705760"/>
    <w:rsid w:val="2E744611"/>
    <w:rsid w:val="2E75DE8D"/>
    <w:rsid w:val="2E77F301"/>
    <w:rsid w:val="2E783C54"/>
    <w:rsid w:val="2E7FFE85"/>
    <w:rsid w:val="2E81D893"/>
    <w:rsid w:val="2E859D4A"/>
    <w:rsid w:val="2E88D584"/>
    <w:rsid w:val="2E9606B6"/>
    <w:rsid w:val="2E96D6AF"/>
    <w:rsid w:val="2E9B695B"/>
    <w:rsid w:val="2E9C236B"/>
    <w:rsid w:val="2EA78D1D"/>
    <w:rsid w:val="2EB59E4C"/>
    <w:rsid w:val="2EC58563"/>
    <w:rsid w:val="2EC8CD03"/>
    <w:rsid w:val="2ED64CC2"/>
    <w:rsid w:val="2EDD3A6C"/>
    <w:rsid w:val="2EE2BF2A"/>
    <w:rsid w:val="2EED810B"/>
    <w:rsid w:val="2EF215F6"/>
    <w:rsid w:val="2EF55C69"/>
    <w:rsid w:val="2EFCCE69"/>
    <w:rsid w:val="2EFDFB33"/>
    <w:rsid w:val="2F035532"/>
    <w:rsid w:val="2F0957AB"/>
    <w:rsid w:val="2F11DA4A"/>
    <w:rsid w:val="2F14ADFC"/>
    <w:rsid w:val="2F19DE88"/>
    <w:rsid w:val="2F1C1F1B"/>
    <w:rsid w:val="2F1EF33F"/>
    <w:rsid w:val="2F20862E"/>
    <w:rsid w:val="2F2646BC"/>
    <w:rsid w:val="2F2C852E"/>
    <w:rsid w:val="2F2D11F1"/>
    <w:rsid w:val="2F2ED968"/>
    <w:rsid w:val="2F31F1DB"/>
    <w:rsid w:val="2F321139"/>
    <w:rsid w:val="2F39CF6C"/>
    <w:rsid w:val="2F3AD09F"/>
    <w:rsid w:val="2F3C5736"/>
    <w:rsid w:val="2F4E1EAE"/>
    <w:rsid w:val="2F511084"/>
    <w:rsid w:val="2F5ADB53"/>
    <w:rsid w:val="2F5D1126"/>
    <w:rsid w:val="2F5DB05B"/>
    <w:rsid w:val="2F814EC0"/>
    <w:rsid w:val="2F81CCC3"/>
    <w:rsid w:val="2F87095F"/>
    <w:rsid w:val="2F8A0152"/>
    <w:rsid w:val="2F8D4E2E"/>
    <w:rsid w:val="2F8E1A04"/>
    <w:rsid w:val="2F8EA5EF"/>
    <w:rsid w:val="2F95C7E2"/>
    <w:rsid w:val="2FA009A3"/>
    <w:rsid w:val="2FA4B0C6"/>
    <w:rsid w:val="2FA7434D"/>
    <w:rsid w:val="2FAAE39F"/>
    <w:rsid w:val="2FAE48FB"/>
    <w:rsid w:val="2FC097E0"/>
    <w:rsid w:val="2FC6BDC8"/>
    <w:rsid w:val="2FC6D863"/>
    <w:rsid w:val="2FCD40C3"/>
    <w:rsid w:val="2FCF38F8"/>
    <w:rsid w:val="2FE4CDD5"/>
    <w:rsid w:val="2FEDEC5E"/>
    <w:rsid w:val="2FF33FEA"/>
    <w:rsid w:val="30021DED"/>
    <w:rsid w:val="300A245B"/>
    <w:rsid w:val="300B29CE"/>
    <w:rsid w:val="300CCADA"/>
    <w:rsid w:val="30179989"/>
    <w:rsid w:val="3019BC56"/>
    <w:rsid w:val="3029E390"/>
    <w:rsid w:val="302A5EEB"/>
    <w:rsid w:val="302C9640"/>
    <w:rsid w:val="30309FF4"/>
    <w:rsid w:val="3043837F"/>
    <w:rsid w:val="3045117A"/>
    <w:rsid w:val="304CB081"/>
    <w:rsid w:val="304F74AF"/>
    <w:rsid w:val="306359D5"/>
    <w:rsid w:val="3063B085"/>
    <w:rsid w:val="30656CCC"/>
    <w:rsid w:val="3065D2C8"/>
    <w:rsid w:val="3065D9B8"/>
    <w:rsid w:val="306A7A50"/>
    <w:rsid w:val="30767DBA"/>
    <w:rsid w:val="3079BD9B"/>
    <w:rsid w:val="307C6832"/>
    <w:rsid w:val="30828C65"/>
    <w:rsid w:val="308313EA"/>
    <w:rsid w:val="3086C756"/>
    <w:rsid w:val="308E9FF5"/>
    <w:rsid w:val="3090A6FC"/>
    <w:rsid w:val="3093D14B"/>
    <w:rsid w:val="3094ACA2"/>
    <w:rsid w:val="309852FE"/>
    <w:rsid w:val="3099CB02"/>
    <w:rsid w:val="3099CC9B"/>
    <w:rsid w:val="309E8D2F"/>
    <w:rsid w:val="309EA65C"/>
    <w:rsid w:val="30AC3F8D"/>
    <w:rsid w:val="30B70BCC"/>
    <w:rsid w:val="30B92C64"/>
    <w:rsid w:val="30BF22FE"/>
    <w:rsid w:val="30BF250C"/>
    <w:rsid w:val="30C04987"/>
    <w:rsid w:val="30C1382B"/>
    <w:rsid w:val="30C6664C"/>
    <w:rsid w:val="30D07E2E"/>
    <w:rsid w:val="30D1FBF2"/>
    <w:rsid w:val="30D903A1"/>
    <w:rsid w:val="30E1C84F"/>
    <w:rsid w:val="30E51043"/>
    <w:rsid w:val="30EC88D5"/>
    <w:rsid w:val="30EC950D"/>
    <w:rsid w:val="30F45963"/>
    <w:rsid w:val="310801B9"/>
    <w:rsid w:val="310C7547"/>
    <w:rsid w:val="311182C1"/>
    <w:rsid w:val="312083E7"/>
    <w:rsid w:val="31281E3A"/>
    <w:rsid w:val="312C4D3B"/>
    <w:rsid w:val="31347B46"/>
    <w:rsid w:val="313A874C"/>
    <w:rsid w:val="31474B95"/>
    <w:rsid w:val="3150E242"/>
    <w:rsid w:val="3150F8AA"/>
    <w:rsid w:val="31518497"/>
    <w:rsid w:val="3151BD0A"/>
    <w:rsid w:val="31525542"/>
    <w:rsid w:val="31605480"/>
    <w:rsid w:val="31609EDD"/>
    <w:rsid w:val="3163D484"/>
    <w:rsid w:val="316C7490"/>
    <w:rsid w:val="316CBC64"/>
    <w:rsid w:val="317370CB"/>
    <w:rsid w:val="31766938"/>
    <w:rsid w:val="31805C41"/>
    <w:rsid w:val="3182916C"/>
    <w:rsid w:val="31839701"/>
    <w:rsid w:val="3183B6A2"/>
    <w:rsid w:val="31842E0D"/>
    <w:rsid w:val="3185EE62"/>
    <w:rsid w:val="3187A40F"/>
    <w:rsid w:val="318B2527"/>
    <w:rsid w:val="31953B74"/>
    <w:rsid w:val="319F1318"/>
    <w:rsid w:val="319F95BA"/>
    <w:rsid w:val="31A132A5"/>
    <w:rsid w:val="31A2F100"/>
    <w:rsid w:val="31A423BC"/>
    <w:rsid w:val="31AFEE64"/>
    <w:rsid w:val="31B2B4E6"/>
    <w:rsid w:val="31BA0A77"/>
    <w:rsid w:val="31BAAC09"/>
    <w:rsid w:val="31C21EBD"/>
    <w:rsid w:val="31CA48B0"/>
    <w:rsid w:val="31D2D847"/>
    <w:rsid w:val="31D63705"/>
    <w:rsid w:val="31D6C85F"/>
    <w:rsid w:val="31DB998A"/>
    <w:rsid w:val="31E49499"/>
    <w:rsid w:val="31EB00E1"/>
    <w:rsid w:val="31EC2D7A"/>
    <w:rsid w:val="31F1A57D"/>
    <w:rsid w:val="31F91A9D"/>
    <w:rsid w:val="31FECE1A"/>
    <w:rsid w:val="3201C36F"/>
    <w:rsid w:val="3204486E"/>
    <w:rsid w:val="3205A295"/>
    <w:rsid w:val="3207B23B"/>
    <w:rsid w:val="320BF384"/>
    <w:rsid w:val="32113504"/>
    <w:rsid w:val="321B5854"/>
    <w:rsid w:val="321F244C"/>
    <w:rsid w:val="321F7BC7"/>
    <w:rsid w:val="32229F0B"/>
    <w:rsid w:val="3224CF3A"/>
    <w:rsid w:val="3226A774"/>
    <w:rsid w:val="322E2179"/>
    <w:rsid w:val="32304149"/>
    <w:rsid w:val="3231460F"/>
    <w:rsid w:val="323B745A"/>
    <w:rsid w:val="324C69CC"/>
    <w:rsid w:val="324FE41B"/>
    <w:rsid w:val="3261AE3A"/>
    <w:rsid w:val="32621E3C"/>
    <w:rsid w:val="32625BDE"/>
    <w:rsid w:val="3267DB28"/>
    <w:rsid w:val="32680D9E"/>
    <w:rsid w:val="3272BCD8"/>
    <w:rsid w:val="327E5FEB"/>
    <w:rsid w:val="32814A3F"/>
    <w:rsid w:val="32831B3F"/>
    <w:rsid w:val="32869C79"/>
    <w:rsid w:val="3295E2C2"/>
    <w:rsid w:val="32965E87"/>
    <w:rsid w:val="3296B045"/>
    <w:rsid w:val="3299A043"/>
    <w:rsid w:val="32A7DAB2"/>
    <w:rsid w:val="32AA9663"/>
    <w:rsid w:val="32AFA99C"/>
    <w:rsid w:val="32B088F8"/>
    <w:rsid w:val="32B1D8B5"/>
    <w:rsid w:val="32B262FA"/>
    <w:rsid w:val="32B3FEA2"/>
    <w:rsid w:val="32B88F21"/>
    <w:rsid w:val="32B98ED3"/>
    <w:rsid w:val="32B9C1E1"/>
    <w:rsid w:val="32BE163C"/>
    <w:rsid w:val="32C05D88"/>
    <w:rsid w:val="32C190FE"/>
    <w:rsid w:val="32CDB0F1"/>
    <w:rsid w:val="32D53AC8"/>
    <w:rsid w:val="32D64E3A"/>
    <w:rsid w:val="32D6630D"/>
    <w:rsid w:val="32D941B6"/>
    <w:rsid w:val="32EE4682"/>
    <w:rsid w:val="32F98CC2"/>
    <w:rsid w:val="32FCFA32"/>
    <w:rsid w:val="33036C1D"/>
    <w:rsid w:val="3307E564"/>
    <w:rsid w:val="330D8AE8"/>
    <w:rsid w:val="33126515"/>
    <w:rsid w:val="33130406"/>
    <w:rsid w:val="331921E8"/>
    <w:rsid w:val="331B9B40"/>
    <w:rsid w:val="332467AC"/>
    <w:rsid w:val="33255A78"/>
    <w:rsid w:val="3335CD27"/>
    <w:rsid w:val="33378EF2"/>
    <w:rsid w:val="33388819"/>
    <w:rsid w:val="3344B176"/>
    <w:rsid w:val="334A7E22"/>
    <w:rsid w:val="3350F363"/>
    <w:rsid w:val="335BC5CE"/>
    <w:rsid w:val="33614820"/>
    <w:rsid w:val="33626493"/>
    <w:rsid w:val="33693FA2"/>
    <w:rsid w:val="3369ECB0"/>
    <w:rsid w:val="337C94D0"/>
    <w:rsid w:val="338031EB"/>
    <w:rsid w:val="33877CBA"/>
    <w:rsid w:val="338A26BE"/>
    <w:rsid w:val="338C6620"/>
    <w:rsid w:val="33913FF2"/>
    <w:rsid w:val="33916DCD"/>
    <w:rsid w:val="3396024F"/>
    <w:rsid w:val="3396D409"/>
    <w:rsid w:val="339A5299"/>
    <w:rsid w:val="33A75CEE"/>
    <w:rsid w:val="33A8A9A3"/>
    <w:rsid w:val="33ACB9C6"/>
    <w:rsid w:val="33B08F2D"/>
    <w:rsid w:val="33BAB0FA"/>
    <w:rsid w:val="33BC2E32"/>
    <w:rsid w:val="33BE1EF6"/>
    <w:rsid w:val="33C5A935"/>
    <w:rsid w:val="33C5FDCB"/>
    <w:rsid w:val="33D62A6B"/>
    <w:rsid w:val="33D89805"/>
    <w:rsid w:val="33D9B3BA"/>
    <w:rsid w:val="33E24DC6"/>
    <w:rsid w:val="33EA0CA5"/>
    <w:rsid w:val="33F9CD10"/>
    <w:rsid w:val="33FF8B2D"/>
    <w:rsid w:val="34086504"/>
    <w:rsid w:val="340CA62E"/>
    <w:rsid w:val="340E08D9"/>
    <w:rsid w:val="3410F7B4"/>
    <w:rsid w:val="34123C64"/>
    <w:rsid w:val="34155B24"/>
    <w:rsid w:val="34187B05"/>
    <w:rsid w:val="341DFA16"/>
    <w:rsid w:val="342A433A"/>
    <w:rsid w:val="343AF6D2"/>
    <w:rsid w:val="343DF21F"/>
    <w:rsid w:val="343F53C6"/>
    <w:rsid w:val="34529800"/>
    <w:rsid w:val="3452C27F"/>
    <w:rsid w:val="3453C863"/>
    <w:rsid w:val="34550BF7"/>
    <w:rsid w:val="3458E567"/>
    <w:rsid w:val="345BB2EE"/>
    <w:rsid w:val="345D89A2"/>
    <w:rsid w:val="345EA1E8"/>
    <w:rsid w:val="346DECED"/>
    <w:rsid w:val="346EAB11"/>
    <w:rsid w:val="346F8BA0"/>
    <w:rsid w:val="34707913"/>
    <w:rsid w:val="349240D4"/>
    <w:rsid w:val="349CAEF3"/>
    <w:rsid w:val="34A6CAA4"/>
    <w:rsid w:val="34B59605"/>
    <w:rsid w:val="34B9550A"/>
    <w:rsid w:val="34C323BE"/>
    <w:rsid w:val="34C874FE"/>
    <w:rsid w:val="34CD6F7E"/>
    <w:rsid w:val="34DE9EE4"/>
    <w:rsid w:val="34F0014C"/>
    <w:rsid w:val="34F33E03"/>
    <w:rsid w:val="34F8A677"/>
    <w:rsid w:val="34FD79A1"/>
    <w:rsid w:val="34FF3A92"/>
    <w:rsid w:val="34FF8E40"/>
    <w:rsid w:val="350A984D"/>
    <w:rsid w:val="350B0CBC"/>
    <w:rsid w:val="350F2894"/>
    <w:rsid w:val="35121B27"/>
    <w:rsid w:val="35127651"/>
    <w:rsid w:val="351297ED"/>
    <w:rsid w:val="3513B12A"/>
    <w:rsid w:val="3516DBC8"/>
    <w:rsid w:val="351D9488"/>
    <w:rsid w:val="351E930D"/>
    <w:rsid w:val="352395D3"/>
    <w:rsid w:val="35258C46"/>
    <w:rsid w:val="352CAAD3"/>
    <w:rsid w:val="3531279E"/>
    <w:rsid w:val="353CBE4B"/>
    <w:rsid w:val="35420FF8"/>
    <w:rsid w:val="3544FE69"/>
    <w:rsid w:val="3545B9F6"/>
    <w:rsid w:val="354E56B9"/>
    <w:rsid w:val="35550A36"/>
    <w:rsid w:val="3557FEFC"/>
    <w:rsid w:val="35583121"/>
    <w:rsid w:val="35606332"/>
    <w:rsid w:val="3561B69E"/>
    <w:rsid w:val="35660331"/>
    <w:rsid w:val="35702314"/>
    <w:rsid w:val="3571607B"/>
    <w:rsid w:val="357910DA"/>
    <w:rsid w:val="35794B45"/>
    <w:rsid w:val="35810A6B"/>
    <w:rsid w:val="35812436"/>
    <w:rsid w:val="35928DEB"/>
    <w:rsid w:val="359FD4AF"/>
    <w:rsid w:val="35A01ECB"/>
    <w:rsid w:val="35A3F2EA"/>
    <w:rsid w:val="35A48E74"/>
    <w:rsid w:val="35A59770"/>
    <w:rsid w:val="35AABD62"/>
    <w:rsid w:val="35ACE8EF"/>
    <w:rsid w:val="35AD5466"/>
    <w:rsid w:val="35B2959E"/>
    <w:rsid w:val="35B33612"/>
    <w:rsid w:val="35B7C597"/>
    <w:rsid w:val="35B813F6"/>
    <w:rsid w:val="35BA1A4A"/>
    <w:rsid w:val="35BBA38F"/>
    <w:rsid w:val="35BBA416"/>
    <w:rsid w:val="35BC1918"/>
    <w:rsid w:val="35BCE13E"/>
    <w:rsid w:val="35BF3678"/>
    <w:rsid w:val="35CD8620"/>
    <w:rsid w:val="35D13DDA"/>
    <w:rsid w:val="35D56EAD"/>
    <w:rsid w:val="35E23E1F"/>
    <w:rsid w:val="35E936EF"/>
    <w:rsid w:val="35F1708E"/>
    <w:rsid w:val="35F17AAC"/>
    <w:rsid w:val="35F2485A"/>
    <w:rsid w:val="35FA0284"/>
    <w:rsid w:val="35FAF896"/>
    <w:rsid w:val="35FB0715"/>
    <w:rsid w:val="35FD5B88"/>
    <w:rsid w:val="35FFEA88"/>
    <w:rsid w:val="3601642C"/>
    <w:rsid w:val="3603DBF8"/>
    <w:rsid w:val="3606784E"/>
    <w:rsid w:val="360CF11D"/>
    <w:rsid w:val="360DA8AB"/>
    <w:rsid w:val="361176D6"/>
    <w:rsid w:val="361D7104"/>
    <w:rsid w:val="36240AAE"/>
    <w:rsid w:val="36265DF6"/>
    <w:rsid w:val="362CCD15"/>
    <w:rsid w:val="36329583"/>
    <w:rsid w:val="3633D3AF"/>
    <w:rsid w:val="36368C4A"/>
    <w:rsid w:val="363B94C3"/>
    <w:rsid w:val="364354AF"/>
    <w:rsid w:val="364406A9"/>
    <w:rsid w:val="364493B1"/>
    <w:rsid w:val="36492F39"/>
    <w:rsid w:val="36540823"/>
    <w:rsid w:val="365AF4DB"/>
    <w:rsid w:val="365C124C"/>
    <w:rsid w:val="36622C9D"/>
    <w:rsid w:val="3669929A"/>
    <w:rsid w:val="36734C08"/>
    <w:rsid w:val="36738329"/>
    <w:rsid w:val="36783DD6"/>
    <w:rsid w:val="367CB974"/>
    <w:rsid w:val="368A1436"/>
    <w:rsid w:val="368C5D0D"/>
    <w:rsid w:val="36A45580"/>
    <w:rsid w:val="36AF64E8"/>
    <w:rsid w:val="36B5B341"/>
    <w:rsid w:val="36B83EDB"/>
    <w:rsid w:val="36BDB307"/>
    <w:rsid w:val="36C5E499"/>
    <w:rsid w:val="36C89C62"/>
    <w:rsid w:val="36C89DED"/>
    <w:rsid w:val="36DCE956"/>
    <w:rsid w:val="36DFECD4"/>
    <w:rsid w:val="36E0A396"/>
    <w:rsid w:val="36E5734A"/>
    <w:rsid w:val="36ED0ACF"/>
    <w:rsid w:val="36EE07CE"/>
    <w:rsid w:val="36F1BDDE"/>
    <w:rsid w:val="36F78F54"/>
    <w:rsid w:val="36FBED4B"/>
    <w:rsid w:val="370580FE"/>
    <w:rsid w:val="37071837"/>
    <w:rsid w:val="3707CC55"/>
    <w:rsid w:val="37095C3D"/>
    <w:rsid w:val="370B3A82"/>
    <w:rsid w:val="370D68C4"/>
    <w:rsid w:val="37119090"/>
    <w:rsid w:val="371AF8CC"/>
    <w:rsid w:val="371B85CC"/>
    <w:rsid w:val="3724E52B"/>
    <w:rsid w:val="3728B222"/>
    <w:rsid w:val="372D7D90"/>
    <w:rsid w:val="37312E6C"/>
    <w:rsid w:val="373415B9"/>
    <w:rsid w:val="373ADBF6"/>
    <w:rsid w:val="373DE4AE"/>
    <w:rsid w:val="373F941E"/>
    <w:rsid w:val="373FFF4B"/>
    <w:rsid w:val="374773A1"/>
    <w:rsid w:val="37509C69"/>
    <w:rsid w:val="37514ECA"/>
    <w:rsid w:val="37662CD1"/>
    <w:rsid w:val="37722A65"/>
    <w:rsid w:val="3776A580"/>
    <w:rsid w:val="3776E107"/>
    <w:rsid w:val="377C45E4"/>
    <w:rsid w:val="37955D94"/>
    <w:rsid w:val="3797D540"/>
    <w:rsid w:val="37AAFAE8"/>
    <w:rsid w:val="37AC990D"/>
    <w:rsid w:val="37B0C0AF"/>
    <w:rsid w:val="37B0F322"/>
    <w:rsid w:val="37B17645"/>
    <w:rsid w:val="37B54C7D"/>
    <w:rsid w:val="37BE2A19"/>
    <w:rsid w:val="37BF9A02"/>
    <w:rsid w:val="37C2C3EA"/>
    <w:rsid w:val="37C64272"/>
    <w:rsid w:val="37CA1F75"/>
    <w:rsid w:val="37CDE796"/>
    <w:rsid w:val="37D0B13F"/>
    <w:rsid w:val="37D3BA4C"/>
    <w:rsid w:val="37D7E400"/>
    <w:rsid w:val="37DC2002"/>
    <w:rsid w:val="37DC2C91"/>
    <w:rsid w:val="37F2C246"/>
    <w:rsid w:val="37F6AC59"/>
    <w:rsid w:val="37FA0B91"/>
    <w:rsid w:val="38027D97"/>
    <w:rsid w:val="380BB74F"/>
    <w:rsid w:val="38177055"/>
    <w:rsid w:val="3820E229"/>
    <w:rsid w:val="382D520B"/>
    <w:rsid w:val="382F4F57"/>
    <w:rsid w:val="382FA6D2"/>
    <w:rsid w:val="3830BE25"/>
    <w:rsid w:val="3842D881"/>
    <w:rsid w:val="38435510"/>
    <w:rsid w:val="38463A5D"/>
    <w:rsid w:val="384E4EFB"/>
    <w:rsid w:val="384E5F4F"/>
    <w:rsid w:val="38519E61"/>
    <w:rsid w:val="3851DD98"/>
    <w:rsid w:val="385578BA"/>
    <w:rsid w:val="38583AC2"/>
    <w:rsid w:val="385ABFE0"/>
    <w:rsid w:val="385D0EEF"/>
    <w:rsid w:val="385EA05E"/>
    <w:rsid w:val="3862DFA1"/>
    <w:rsid w:val="3867AE7F"/>
    <w:rsid w:val="386D4EE3"/>
    <w:rsid w:val="386E2C6A"/>
    <w:rsid w:val="3876CB02"/>
    <w:rsid w:val="3878A305"/>
    <w:rsid w:val="387F2565"/>
    <w:rsid w:val="3890B19F"/>
    <w:rsid w:val="389134EA"/>
    <w:rsid w:val="3895209D"/>
    <w:rsid w:val="3898BA24"/>
    <w:rsid w:val="3899C66B"/>
    <w:rsid w:val="389A8C19"/>
    <w:rsid w:val="389F8A76"/>
    <w:rsid w:val="38A3DA29"/>
    <w:rsid w:val="38BB18E6"/>
    <w:rsid w:val="38C2A38E"/>
    <w:rsid w:val="38C3F357"/>
    <w:rsid w:val="38C45CEB"/>
    <w:rsid w:val="38CF0058"/>
    <w:rsid w:val="38D2A23A"/>
    <w:rsid w:val="38E02BD1"/>
    <w:rsid w:val="38E27968"/>
    <w:rsid w:val="38E82CED"/>
    <w:rsid w:val="38E9EBAC"/>
    <w:rsid w:val="38EB4667"/>
    <w:rsid w:val="38F278EE"/>
    <w:rsid w:val="38F4A13E"/>
    <w:rsid w:val="38F5F330"/>
    <w:rsid w:val="38F7B4A1"/>
    <w:rsid w:val="38FB5F97"/>
    <w:rsid w:val="39096B24"/>
    <w:rsid w:val="390DEC9D"/>
    <w:rsid w:val="3911AA4D"/>
    <w:rsid w:val="391831AE"/>
    <w:rsid w:val="391973F6"/>
    <w:rsid w:val="3921AE51"/>
    <w:rsid w:val="392A1BF4"/>
    <w:rsid w:val="392C2296"/>
    <w:rsid w:val="3937601C"/>
    <w:rsid w:val="394BE78D"/>
    <w:rsid w:val="3950A00C"/>
    <w:rsid w:val="39513926"/>
    <w:rsid w:val="395F6696"/>
    <w:rsid w:val="3961C3B6"/>
    <w:rsid w:val="3971BA40"/>
    <w:rsid w:val="3974C91C"/>
    <w:rsid w:val="3975CBB0"/>
    <w:rsid w:val="39761CE2"/>
    <w:rsid w:val="3978D9AD"/>
    <w:rsid w:val="397A4C49"/>
    <w:rsid w:val="397CCDFB"/>
    <w:rsid w:val="39807B1A"/>
    <w:rsid w:val="3982B052"/>
    <w:rsid w:val="3984B0BF"/>
    <w:rsid w:val="398618FB"/>
    <w:rsid w:val="3989895C"/>
    <w:rsid w:val="398B2795"/>
    <w:rsid w:val="398B81A4"/>
    <w:rsid w:val="399022A8"/>
    <w:rsid w:val="3998CC02"/>
    <w:rsid w:val="399D5076"/>
    <w:rsid w:val="399D8681"/>
    <w:rsid w:val="39A6F1B6"/>
    <w:rsid w:val="39AA8823"/>
    <w:rsid w:val="39B83CFD"/>
    <w:rsid w:val="39B8C822"/>
    <w:rsid w:val="39B97A4A"/>
    <w:rsid w:val="39BDD163"/>
    <w:rsid w:val="39C42DDD"/>
    <w:rsid w:val="39D7B876"/>
    <w:rsid w:val="39E2557D"/>
    <w:rsid w:val="39F22A35"/>
    <w:rsid w:val="3A00265C"/>
    <w:rsid w:val="3A009FC1"/>
    <w:rsid w:val="3A10D32B"/>
    <w:rsid w:val="3A1123FF"/>
    <w:rsid w:val="3A115BB7"/>
    <w:rsid w:val="3A172E0A"/>
    <w:rsid w:val="3A1A45B6"/>
    <w:rsid w:val="3A1C2D71"/>
    <w:rsid w:val="3A213B33"/>
    <w:rsid w:val="3A233079"/>
    <w:rsid w:val="3A237077"/>
    <w:rsid w:val="3A244A89"/>
    <w:rsid w:val="3A2597B3"/>
    <w:rsid w:val="3A291D6C"/>
    <w:rsid w:val="3A2D893E"/>
    <w:rsid w:val="3A2EAEF4"/>
    <w:rsid w:val="3A3ABCEA"/>
    <w:rsid w:val="3A4B0F6C"/>
    <w:rsid w:val="3A573D8D"/>
    <w:rsid w:val="3A59346E"/>
    <w:rsid w:val="3A6A9AB4"/>
    <w:rsid w:val="3A6B8B1D"/>
    <w:rsid w:val="3A6DB613"/>
    <w:rsid w:val="3A6ED466"/>
    <w:rsid w:val="3A709A00"/>
    <w:rsid w:val="3A739786"/>
    <w:rsid w:val="3A74D8B9"/>
    <w:rsid w:val="3A807D59"/>
    <w:rsid w:val="3A81C37A"/>
    <w:rsid w:val="3A8FDB40"/>
    <w:rsid w:val="3A94224C"/>
    <w:rsid w:val="3A98BB70"/>
    <w:rsid w:val="3A9AEBCD"/>
    <w:rsid w:val="3A9F40BA"/>
    <w:rsid w:val="3AA874EA"/>
    <w:rsid w:val="3AA97835"/>
    <w:rsid w:val="3AAA8701"/>
    <w:rsid w:val="3AAB33F9"/>
    <w:rsid w:val="3AB10779"/>
    <w:rsid w:val="3AB3825F"/>
    <w:rsid w:val="3AB70759"/>
    <w:rsid w:val="3ABDC377"/>
    <w:rsid w:val="3ACC7A60"/>
    <w:rsid w:val="3ACEF7CB"/>
    <w:rsid w:val="3AD4DD04"/>
    <w:rsid w:val="3ADE708B"/>
    <w:rsid w:val="3AE2CDD5"/>
    <w:rsid w:val="3AE5A7F1"/>
    <w:rsid w:val="3AEFB76F"/>
    <w:rsid w:val="3AF1948B"/>
    <w:rsid w:val="3AFC6847"/>
    <w:rsid w:val="3AFEDD40"/>
    <w:rsid w:val="3B003A88"/>
    <w:rsid w:val="3B0135B7"/>
    <w:rsid w:val="3B07C25B"/>
    <w:rsid w:val="3B0982B0"/>
    <w:rsid w:val="3B0A4938"/>
    <w:rsid w:val="3B14BA01"/>
    <w:rsid w:val="3B151D93"/>
    <w:rsid w:val="3B179A22"/>
    <w:rsid w:val="3B1A9FBC"/>
    <w:rsid w:val="3B1B8F46"/>
    <w:rsid w:val="3B22CA11"/>
    <w:rsid w:val="3B31142E"/>
    <w:rsid w:val="3B31EA29"/>
    <w:rsid w:val="3B373731"/>
    <w:rsid w:val="3B37E674"/>
    <w:rsid w:val="3B3AE33D"/>
    <w:rsid w:val="3B3C223D"/>
    <w:rsid w:val="3B3E50E9"/>
    <w:rsid w:val="3B468F6D"/>
    <w:rsid w:val="3B470620"/>
    <w:rsid w:val="3B47C3B3"/>
    <w:rsid w:val="3B49318A"/>
    <w:rsid w:val="3B4D3BCC"/>
    <w:rsid w:val="3B4F5DE7"/>
    <w:rsid w:val="3B553D07"/>
    <w:rsid w:val="3B5C2175"/>
    <w:rsid w:val="3B62CFD4"/>
    <w:rsid w:val="3B6AAAC5"/>
    <w:rsid w:val="3B74569A"/>
    <w:rsid w:val="3B762328"/>
    <w:rsid w:val="3B78F035"/>
    <w:rsid w:val="3B7A29CC"/>
    <w:rsid w:val="3B845F07"/>
    <w:rsid w:val="3B84601E"/>
    <w:rsid w:val="3B8BA016"/>
    <w:rsid w:val="3BA6AAF3"/>
    <w:rsid w:val="3BA95EC5"/>
    <w:rsid w:val="3BAD4451"/>
    <w:rsid w:val="3BB24BF8"/>
    <w:rsid w:val="3BB908B4"/>
    <w:rsid w:val="3BBB9C85"/>
    <w:rsid w:val="3BBF865D"/>
    <w:rsid w:val="3BBF8A6F"/>
    <w:rsid w:val="3BC12B07"/>
    <w:rsid w:val="3BC26125"/>
    <w:rsid w:val="3BCF4425"/>
    <w:rsid w:val="3BD884D0"/>
    <w:rsid w:val="3BDD85B0"/>
    <w:rsid w:val="3BF55197"/>
    <w:rsid w:val="3BFF14E7"/>
    <w:rsid w:val="3C02C8D9"/>
    <w:rsid w:val="3C06A760"/>
    <w:rsid w:val="3C07DC15"/>
    <w:rsid w:val="3C113BB4"/>
    <w:rsid w:val="3C1493CE"/>
    <w:rsid w:val="3C17C594"/>
    <w:rsid w:val="3C1ABAEC"/>
    <w:rsid w:val="3C1B5BC5"/>
    <w:rsid w:val="3C1D27BD"/>
    <w:rsid w:val="3C2389B6"/>
    <w:rsid w:val="3C260996"/>
    <w:rsid w:val="3C35A3FC"/>
    <w:rsid w:val="3C389D10"/>
    <w:rsid w:val="3C3D4631"/>
    <w:rsid w:val="3C442BE2"/>
    <w:rsid w:val="3C44503A"/>
    <w:rsid w:val="3C49C79B"/>
    <w:rsid w:val="3C4CEBE7"/>
    <w:rsid w:val="3C50E362"/>
    <w:rsid w:val="3C52D39A"/>
    <w:rsid w:val="3C56C188"/>
    <w:rsid w:val="3C584684"/>
    <w:rsid w:val="3C58E95B"/>
    <w:rsid w:val="3C5B890E"/>
    <w:rsid w:val="3C5C4187"/>
    <w:rsid w:val="3C62F5AC"/>
    <w:rsid w:val="3C71E845"/>
    <w:rsid w:val="3C78A2A1"/>
    <w:rsid w:val="3C860663"/>
    <w:rsid w:val="3C880FBC"/>
    <w:rsid w:val="3C89ECD6"/>
    <w:rsid w:val="3C8B0E20"/>
    <w:rsid w:val="3C943741"/>
    <w:rsid w:val="3C9B0831"/>
    <w:rsid w:val="3C9B5D39"/>
    <w:rsid w:val="3C9CACDC"/>
    <w:rsid w:val="3CA34B03"/>
    <w:rsid w:val="3CA3A3C9"/>
    <w:rsid w:val="3CAFFE04"/>
    <w:rsid w:val="3CB4C6BC"/>
    <w:rsid w:val="3CBC91CB"/>
    <w:rsid w:val="3CBD7AFA"/>
    <w:rsid w:val="3CC52261"/>
    <w:rsid w:val="3CC6FC50"/>
    <w:rsid w:val="3CD00DE6"/>
    <w:rsid w:val="3CD8CFE8"/>
    <w:rsid w:val="3CDB4291"/>
    <w:rsid w:val="3CE301BD"/>
    <w:rsid w:val="3CE72BAB"/>
    <w:rsid w:val="3CF2B201"/>
    <w:rsid w:val="3CF31BE1"/>
    <w:rsid w:val="3CF50D7E"/>
    <w:rsid w:val="3CFA4996"/>
    <w:rsid w:val="3CFD7E4C"/>
    <w:rsid w:val="3CFDF958"/>
    <w:rsid w:val="3D0140EF"/>
    <w:rsid w:val="3D031A0E"/>
    <w:rsid w:val="3D092D8F"/>
    <w:rsid w:val="3D0A945A"/>
    <w:rsid w:val="3D0D904D"/>
    <w:rsid w:val="3D145BFE"/>
    <w:rsid w:val="3D15AEA3"/>
    <w:rsid w:val="3D1B266B"/>
    <w:rsid w:val="3D22C56B"/>
    <w:rsid w:val="3D2C4EFA"/>
    <w:rsid w:val="3D2DC785"/>
    <w:rsid w:val="3D31B489"/>
    <w:rsid w:val="3D3926CB"/>
    <w:rsid w:val="3D3D1F0D"/>
    <w:rsid w:val="3D41529F"/>
    <w:rsid w:val="3D4A5590"/>
    <w:rsid w:val="3D4B861C"/>
    <w:rsid w:val="3D4F578A"/>
    <w:rsid w:val="3D509E91"/>
    <w:rsid w:val="3D529C62"/>
    <w:rsid w:val="3D599059"/>
    <w:rsid w:val="3D5CBD3C"/>
    <w:rsid w:val="3D6A3372"/>
    <w:rsid w:val="3D6FDDAA"/>
    <w:rsid w:val="3D74EE5D"/>
    <w:rsid w:val="3D78DA9F"/>
    <w:rsid w:val="3D7D0B8D"/>
    <w:rsid w:val="3D7D69DA"/>
    <w:rsid w:val="3D83087E"/>
    <w:rsid w:val="3D8B83F0"/>
    <w:rsid w:val="3D8D49F0"/>
    <w:rsid w:val="3D938CAF"/>
    <w:rsid w:val="3D948122"/>
    <w:rsid w:val="3D97DFDC"/>
    <w:rsid w:val="3D9A9D75"/>
    <w:rsid w:val="3D9C522B"/>
    <w:rsid w:val="3DAC9E6A"/>
    <w:rsid w:val="3DB0AABE"/>
    <w:rsid w:val="3DBF9C2B"/>
    <w:rsid w:val="3DC2F060"/>
    <w:rsid w:val="3DCA1838"/>
    <w:rsid w:val="3DCAD3C7"/>
    <w:rsid w:val="3DCD9054"/>
    <w:rsid w:val="3DD3AFF7"/>
    <w:rsid w:val="3DD3FB64"/>
    <w:rsid w:val="3DD7A207"/>
    <w:rsid w:val="3DD83EE3"/>
    <w:rsid w:val="3DE12E95"/>
    <w:rsid w:val="3DE80D19"/>
    <w:rsid w:val="3DE8D7A1"/>
    <w:rsid w:val="3DED1180"/>
    <w:rsid w:val="3DEE3B95"/>
    <w:rsid w:val="3DEEB800"/>
    <w:rsid w:val="3DEEF879"/>
    <w:rsid w:val="3DF4CA1E"/>
    <w:rsid w:val="3DFBA3DF"/>
    <w:rsid w:val="3DFD2BB4"/>
    <w:rsid w:val="3E123FAC"/>
    <w:rsid w:val="3E147782"/>
    <w:rsid w:val="3E158EDA"/>
    <w:rsid w:val="3E174F7C"/>
    <w:rsid w:val="3E186EC6"/>
    <w:rsid w:val="3E1C81E2"/>
    <w:rsid w:val="3E1E5530"/>
    <w:rsid w:val="3E1E99FA"/>
    <w:rsid w:val="3E2FD0A8"/>
    <w:rsid w:val="3E35DD79"/>
    <w:rsid w:val="3E366768"/>
    <w:rsid w:val="3E529B1D"/>
    <w:rsid w:val="3E65A1E7"/>
    <w:rsid w:val="3E6C0A51"/>
    <w:rsid w:val="3E6D1555"/>
    <w:rsid w:val="3E6E0E25"/>
    <w:rsid w:val="3E6F3D73"/>
    <w:rsid w:val="3E722CBD"/>
    <w:rsid w:val="3E74C5B5"/>
    <w:rsid w:val="3E767162"/>
    <w:rsid w:val="3E7D41EA"/>
    <w:rsid w:val="3E7F1BDB"/>
    <w:rsid w:val="3E8C8A55"/>
    <w:rsid w:val="3E923369"/>
    <w:rsid w:val="3E9AAD5F"/>
    <w:rsid w:val="3EAF0E07"/>
    <w:rsid w:val="3EB06741"/>
    <w:rsid w:val="3EB5A20B"/>
    <w:rsid w:val="3EB7C76E"/>
    <w:rsid w:val="3EBDE711"/>
    <w:rsid w:val="3EC1CF63"/>
    <w:rsid w:val="3ECB4CFD"/>
    <w:rsid w:val="3ECE0F81"/>
    <w:rsid w:val="3ED5A389"/>
    <w:rsid w:val="3ED649B6"/>
    <w:rsid w:val="3EDA64F8"/>
    <w:rsid w:val="3EDB3C3E"/>
    <w:rsid w:val="3EEE847D"/>
    <w:rsid w:val="3EEF0D02"/>
    <w:rsid w:val="3EFFD777"/>
    <w:rsid w:val="3F04EE5F"/>
    <w:rsid w:val="3F0C63F3"/>
    <w:rsid w:val="3F15DE27"/>
    <w:rsid w:val="3F189C22"/>
    <w:rsid w:val="3F1B991C"/>
    <w:rsid w:val="3F23D57F"/>
    <w:rsid w:val="3F242434"/>
    <w:rsid w:val="3F282E4B"/>
    <w:rsid w:val="3F311873"/>
    <w:rsid w:val="3F355686"/>
    <w:rsid w:val="3F3A37CD"/>
    <w:rsid w:val="3F47E301"/>
    <w:rsid w:val="3F4EAF36"/>
    <w:rsid w:val="3F4F5126"/>
    <w:rsid w:val="3F68F80A"/>
    <w:rsid w:val="3F703A1E"/>
    <w:rsid w:val="3F834AEA"/>
    <w:rsid w:val="3F83CC77"/>
    <w:rsid w:val="3F86B5B6"/>
    <w:rsid w:val="3F8C5F72"/>
    <w:rsid w:val="3F973408"/>
    <w:rsid w:val="3F9A0BA5"/>
    <w:rsid w:val="3FA69090"/>
    <w:rsid w:val="3FB27C90"/>
    <w:rsid w:val="3FBB95C4"/>
    <w:rsid w:val="3FC00849"/>
    <w:rsid w:val="3FC03AFA"/>
    <w:rsid w:val="3FC1574A"/>
    <w:rsid w:val="3FC6B17E"/>
    <w:rsid w:val="3FCAB745"/>
    <w:rsid w:val="3FD017F3"/>
    <w:rsid w:val="3FD1FB87"/>
    <w:rsid w:val="3FD3494C"/>
    <w:rsid w:val="3FD534A4"/>
    <w:rsid w:val="3FDDA215"/>
    <w:rsid w:val="3FDF8648"/>
    <w:rsid w:val="3FE87CF9"/>
    <w:rsid w:val="3FECCFBB"/>
    <w:rsid w:val="3FF4B69D"/>
    <w:rsid w:val="3FFC518B"/>
    <w:rsid w:val="3FFD15FB"/>
    <w:rsid w:val="40013765"/>
    <w:rsid w:val="40033C96"/>
    <w:rsid w:val="4005064D"/>
    <w:rsid w:val="40073B2D"/>
    <w:rsid w:val="400A2426"/>
    <w:rsid w:val="400A6A6B"/>
    <w:rsid w:val="400B973D"/>
    <w:rsid w:val="400E9229"/>
    <w:rsid w:val="40146EEC"/>
    <w:rsid w:val="4018EA79"/>
    <w:rsid w:val="401A5623"/>
    <w:rsid w:val="401D67F2"/>
    <w:rsid w:val="4022B251"/>
    <w:rsid w:val="40244DB7"/>
    <w:rsid w:val="4027E57F"/>
    <w:rsid w:val="402D14C5"/>
    <w:rsid w:val="402D84A1"/>
    <w:rsid w:val="4047E40E"/>
    <w:rsid w:val="40481948"/>
    <w:rsid w:val="4050D42B"/>
    <w:rsid w:val="4057D669"/>
    <w:rsid w:val="4059F3C6"/>
    <w:rsid w:val="406289D4"/>
    <w:rsid w:val="4066DC8B"/>
    <w:rsid w:val="40686394"/>
    <w:rsid w:val="406FFABC"/>
    <w:rsid w:val="407248F8"/>
    <w:rsid w:val="407A5070"/>
    <w:rsid w:val="407CAC65"/>
    <w:rsid w:val="407F5FF2"/>
    <w:rsid w:val="40801063"/>
    <w:rsid w:val="40805AEB"/>
    <w:rsid w:val="40820CD1"/>
    <w:rsid w:val="408BC47C"/>
    <w:rsid w:val="408C47A8"/>
    <w:rsid w:val="40918B72"/>
    <w:rsid w:val="4091D9A3"/>
    <w:rsid w:val="4091EBD2"/>
    <w:rsid w:val="409B197D"/>
    <w:rsid w:val="409CBBB3"/>
    <w:rsid w:val="409E8694"/>
    <w:rsid w:val="40A1632E"/>
    <w:rsid w:val="40A18CFC"/>
    <w:rsid w:val="40A27CCC"/>
    <w:rsid w:val="40A83736"/>
    <w:rsid w:val="40AF08A7"/>
    <w:rsid w:val="40BB0779"/>
    <w:rsid w:val="40CB7EA6"/>
    <w:rsid w:val="40CD0C8F"/>
    <w:rsid w:val="40D0280F"/>
    <w:rsid w:val="40D27EFC"/>
    <w:rsid w:val="40D3F5B6"/>
    <w:rsid w:val="40D756F7"/>
    <w:rsid w:val="40E06A96"/>
    <w:rsid w:val="40E45880"/>
    <w:rsid w:val="40E6CF25"/>
    <w:rsid w:val="40EC2564"/>
    <w:rsid w:val="40EC300D"/>
    <w:rsid w:val="40EDC2AD"/>
    <w:rsid w:val="40F33C39"/>
    <w:rsid w:val="40F512FF"/>
    <w:rsid w:val="40F9250D"/>
    <w:rsid w:val="40FD3E36"/>
    <w:rsid w:val="410108C4"/>
    <w:rsid w:val="410D92DF"/>
    <w:rsid w:val="4112A2DF"/>
    <w:rsid w:val="4112DF6D"/>
    <w:rsid w:val="4119A08F"/>
    <w:rsid w:val="411A92E7"/>
    <w:rsid w:val="4121B3F6"/>
    <w:rsid w:val="412481D3"/>
    <w:rsid w:val="4125E4E9"/>
    <w:rsid w:val="41264459"/>
    <w:rsid w:val="4129CE62"/>
    <w:rsid w:val="413B38E4"/>
    <w:rsid w:val="413F26BE"/>
    <w:rsid w:val="41429C29"/>
    <w:rsid w:val="41441CA1"/>
    <w:rsid w:val="4151432C"/>
    <w:rsid w:val="41525266"/>
    <w:rsid w:val="41655028"/>
    <w:rsid w:val="4166EC20"/>
    <w:rsid w:val="4168627E"/>
    <w:rsid w:val="4170ADB1"/>
    <w:rsid w:val="41716E01"/>
    <w:rsid w:val="417BCCFD"/>
    <w:rsid w:val="418812DB"/>
    <w:rsid w:val="4189C19C"/>
    <w:rsid w:val="419103E3"/>
    <w:rsid w:val="4192C384"/>
    <w:rsid w:val="4194AFF5"/>
    <w:rsid w:val="41A41104"/>
    <w:rsid w:val="41ADF954"/>
    <w:rsid w:val="41AE72C6"/>
    <w:rsid w:val="41B0C5E0"/>
    <w:rsid w:val="41B254AD"/>
    <w:rsid w:val="41B3380F"/>
    <w:rsid w:val="41B98F5D"/>
    <w:rsid w:val="41BA5C81"/>
    <w:rsid w:val="41BD9D3E"/>
    <w:rsid w:val="41BDD7DA"/>
    <w:rsid w:val="41BEF2EF"/>
    <w:rsid w:val="41CA97A5"/>
    <w:rsid w:val="41CBF72B"/>
    <w:rsid w:val="41D23FE2"/>
    <w:rsid w:val="41DB6EA2"/>
    <w:rsid w:val="41DD39F0"/>
    <w:rsid w:val="41E0F95B"/>
    <w:rsid w:val="41E4A52E"/>
    <w:rsid w:val="41EBEBB0"/>
    <w:rsid w:val="41FFBEEB"/>
    <w:rsid w:val="420D42BF"/>
    <w:rsid w:val="42100546"/>
    <w:rsid w:val="4211896A"/>
    <w:rsid w:val="421A9561"/>
    <w:rsid w:val="421E517C"/>
    <w:rsid w:val="421FFC4B"/>
    <w:rsid w:val="42257998"/>
    <w:rsid w:val="4227BACE"/>
    <w:rsid w:val="422B199E"/>
    <w:rsid w:val="423AC92D"/>
    <w:rsid w:val="4242B37A"/>
    <w:rsid w:val="42445A80"/>
    <w:rsid w:val="424A2246"/>
    <w:rsid w:val="424CB4A0"/>
    <w:rsid w:val="424DCBB6"/>
    <w:rsid w:val="42520D0F"/>
    <w:rsid w:val="4258880D"/>
    <w:rsid w:val="42598EC4"/>
    <w:rsid w:val="4261208D"/>
    <w:rsid w:val="426738F6"/>
    <w:rsid w:val="426A3E0B"/>
    <w:rsid w:val="426C8EC8"/>
    <w:rsid w:val="426D33F3"/>
    <w:rsid w:val="426EB1BE"/>
    <w:rsid w:val="42743EEE"/>
    <w:rsid w:val="42778562"/>
    <w:rsid w:val="427CAE01"/>
    <w:rsid w:val="42830E79"/>
    <w:rsid w:val="42844EDC"/>
    <w:rsid w:val="4286FC80"/>
    <w:rsid w:val="428A0705"/>
    <w:rsid w:val="428C5D65"/>
    <w:rsid w:val="428D46F6"/>
    <w:rsid w:val="4291372A"/>
    <w:rsid w:val="42956758"/>
    <w:rsid w:val="429A6201"/>
    <w:rsid w:val="429C8CE8"/>
    <w:rsid w:val="429E85B3"/>
    <w:rsid w:val="429F671B"/>
    <w:rsid w:val="42A1D0CB"/>
    <w:rsid w:val="42A52E1B"/>
    <w:rsid w:val="42A8235A"/>
    <w:rsid w:val="42AC6D53"/>
    <w:rsid w:val="42B528C7"/>
    <w:rsid w:val="42C3F25C"/>
    <w:rsid w:val="42C858E4"/>
    <w:rsid w:val="42CD6C51"/>
    <w:rsid w:val="42D73E79"/>
    <w:rsid w:val="42DD0F29"/>
    <w:rsid w:val="42DD2876"/>
    <w:rsid w:val="42E1D285"/>
    <w:rsid w:val="42E48A20"/>
    <w:rsid w:val="42EAC71D"/>
    <w:rsid w:val="42ED96F1"/>
    <w:rsid w:val="42F18766"/>
    <w:rsid w:val="42F22A5B"/>
    <w:rsid w:val="42F3FB6A"/>
    <w:rsid w:val="4309E93A"/>
    <w:rsid w:val="430D69DD"/>
    <w:rsid w:val="43115420"/>
    <w:rsid w:val="43147F0B"/>
    <w:rsid w:val="432063FD"/>
    <w:rsid w:val="43354DAF"/>
    <w:rsid w:val="43359B7A"/>
    <w:rsid w:val="433C11F8"/>
    <w:rsid w:val="433EEF4C"/>
    <w:rsid w:val="434114D8"/>
    <w:rsid w:val="434AE0AD"/>
    <w:rsid w:val="434F47F1"/>
    <w:rsid w:val="434FECBA"/>
    <w:rsid w:val="435469CE"/>
    <w:rsid w:val="4358CC20"/>
    <w:rsid w:val="435C605F"/>
    <w:rsid w:val="4361647D"/>
    <w:rsid w:val="436D37AF"/>
    <w:rsid w:val="436D394C"/>
    <w:rsid w:val="436F9FE1"/>
    <w:rsid w:val="43714F81"/>
    <w:rsid w:val="4374CEC1"/>
    <w:rsid w:val="4376918C"/>
    <w:rsid w:val="437D902B"/>
    <w:rsid w:val="438F4DB4"/>
    <w:rsid w:val="4392E18C"/>
    <w:rsid w:val="43994A1A"/>
    <w:rsid w:val="439ABD07"/>
    <w:rsid w:val="439F9A0A"/>
    <w:rsid w:val="43A613E5"/>
    <w:rsid w:val="43AC9006"/>
    <w:rsid w:val="43B52200"/>
    <w:rsid w:val="43BA0B84"/>
    <w:rsid w:val="43C5F2AD"/>
    <w:rsid w:val="43CD2300"/>
    <w:rsid w:val="43D34F34"/>
    <w:rsid w:val="43D7A7EA"/>
    <w:rsid w:val="43E1D879"/>
    <w:rsid w:val="43E20DFF"/>
    <w:rsid w:val="43F04AF5"/>
    <w:rsid w:val="43F52C5E"/>
    <w:rsid w:val="43F7764B"/>
    <w:rsid w:val="43FF3142"/>
    <w:rsid w:val="440E9ABC"/>
    <w:rsid w:val="4416C9F0"/>
    <w:rsid w:val="44202494"/>
    <w:rsid w:val="44260C8C"/>
    <w:rsid w:val="442EA1A9"/>
    <w:rsid w:val="443B8F99"/>
    <w:rsid w:val="443E850A"/>
    <w:rsid w:val="443F6F02"/>
    <w:rsid w:val="4443FBA2"/>
    <w:rsid w:val="444403B6"/>
    <w:rsid w:val="44455A7F"/>
    <w:rsid w:val="44492A78"/>
    <w:rsid w:val="44497379"/>
    <w:rsid w:val="44529EF5"/>
    <w:rsid w:val="44549B0D"/>
    <w:rsid w:val="44592B59"/>
    <w:rsid w:val="445E9227"/>
    <w:rsid w:val="44697146"/>
    <w:rsid w:val="4478B16C"/>
    <w:rsid w:val="447E8831"/>
    <w:rsid w:val="447F632E"/>
    <w:rsid w:val="447FAE2B"/>
    <w:rsid w:val="44823144"/>
    <w:rsid w:val="4485E360"/>
    <w:rsid w:val="44861C21"/>
    <w:rsid w:val="4486F18A"/>
    <w:rsid w:val="448B27A3"/>
    <w:rsid w:val="448C9904"/>
    <w:rsid w:val="44A30475"/>
    <w:rsid w:val="44A5CA53"/>
    <w:rsid w:val="44A7AA03"/>
    <w:rsid w:val="44B38334"/>
    <w:rsid w:val="44B42176"/>
    <w:rsid w:val="44BEFF2B"/>
    <w:rsid w:val="44C35516"/>
    <w:rsid w:val="44C9106D"/>
    <w:rsid w:val="44CA0AA8"/>
    <w:rsid w:val="44CC33EE"/>
    <w:rsid w:val="44CCC61E"/>
    <w:rsid w:val="44D203FA"/>
    <w:rsid w:val="44D7239C"/>
    <w:rsid w:val="44D8D98D"/>
    <w:rsid w:val="44DF750A"/>
    <w:rsid w:val="44E45E93"/>
    <w:rsid w:val="44EBA10F"/>
    <w:rsid w:val="44F48D4D"/>
    <w:rsid w:val="44F7248A"/>
    <w:rsid w:val="450187C4"/>
    <w:rsid w:val="4515108D"/>
    <w:rsid w:val="451ED045"/>
    <w:rsid w:val="45220701"/>
    <w:rsid w:val="4527A16F"/>
    <w:rsid w:val="4536569C"/>
    <w:rsid w:val="453BD7CB"/>
    <w:rsid w:val="454763A2"/>
    <w:rsid w:val="454B4F09"/>
    <w:rsid w:val="454E7041"/>
    <w:rsid w:val="454EB210"/>
    <w:rsid w:val="4550841A"/>
    <w:rsid w:val="45553084"/>
    <w:rsid w:val="45553EC6"/>
    <w:rsid w:val="45587576"/>
    <w:rsid w:val="4558814A"/>
    <w:rsid w:val="455B0CD6"/>
    <w:rsid w:val="4560DAFD"/>
    <w:rsid w:val="45670696"/>
    <w:rsid w:val="4570FA6E"/>
    <w:rsid w:val="4579CF22"/>
    <w:rsid w:val="457DB71A"/>
    <w:rsid w:val="458657E5"/>
    <w:rsid w:val="458A2976"/>
    <w:rsid w:val="4590BA4E"/>
    <w:rsid w:val="45910848"/>
    <w:rsid w:val="45913B19"/>
    <w:rsid w:val="4592AB10"/>
    <w:rsid w:val="45957B09"/>
    <w:rsid w:val="45979EA5"/>
    <w:rsid w:val="4597D176"/>
    <w:rsid w:val="459B5D0E"/>
    <w:rsid w:val="459D0E62"/>
    <w:rsid w:val="45A4178A"/>
    <w:rsid w:val="45B9206D"/>
    <w:rsid w:val="45B9561F"/>
    <w:rsid w:val="45BED299"/>
    <w:rsid w:val="45C24541"/>
    <w:rsid w:val="45C6C9DE"/>
    <w:rsid w:val="45CC2728"/>
    <w:rsid w:val="45CDFC7E"/>
    <w:rsid w:val="45D0B88A"/>
    <w:rsid w:val="45D8FB75"/>
    <w:rsid w:val="45DA0D66"/>
    <w:rsid w:val="45DA9262"/>
    <w:rsid w:val="45DAA3CE"/>
    <w:rsid w:val="45DAD643"/>
    <w:rsid w:val="45DFFE4C"/>
    <w:rsid w:val="45E0A0D4"/>
    <w:rsid w:val="45E3E137"/>
    <w:rsid w:val="45EB2B37"/>
    <w:rsid w:val="45F15D3B"/>
    <w:rsid w:val="45F5C913"/>
    <w:rsid w:val="45F68DD4"/>
    <w:rsid w:val="45F6F892"/>
    <w:rsid w:val="45FA1FAA"/>
    <w:rsid w:val="45FECF9E"/>
    <w:rsid w:val="46000BF1"/>
    <w:rsid w:val="46068AF5"/>
    <w:rsid w:val="460D2ADD"/>
    <w:rsid w:val="460D3C89"/>
    <w:rsid w:val="461573A0"/>
    <w:rsid w:val="4618E91E"/>
    <w:rsid w:val="4621C3B5"/>
    <w:rsid w:val="46236551"/>
    <w:rsid w:val="4627B586"/>
    <w:rsid w:val="462CD5DB"/>
    <w:rsid w:val="46330E00"/>
    <w:rsid w:val="464022EE"/>
    <w:rsid w:val="46430E05"/>
    <w:rsid w:val="464474CF"/>
    <w:rsid w:val="464F52EA"/>
    <w:rsid w:val="4650628C"/>
    <w:rsid w:val="4658386F"/>
    <w:rsid w:val="465F311B"/>
    <w:rsid w:val="465F695E"/>
    <w:rsid w:val="46616E7D"/>
    <w:rsid w:val="466A51ED"/>
    <w:rsid w:val="4674E68F"/>
    <w:rsid w:val="467FF424"/>
    <w:rsid w:val="46837B85"/>
    <w:rsid w:val="4683D59C"/>
    <w:rsid w:val="46863794"/>
    <w:rsid w:val="4686D8DD"/>
    <w:rsid w:val="46A142DE"/>
    <w:rsid w:val="46AE567B"/>
    <w:rsid w:val="46B61345"/>
    <w:rsid w:val="46BE862B"/>
    <w:rsid w:val="46CEFE39"/>
    <w:rsid w:val="46D7E8C7"/>
    <w:rsid w:val="46D93699"/>
    <w:rsid w:val="46DE85A2"/>
    <w:rsid w:val="46F3531F"/>
    <w:rsid w:val="46F7A996"/>
    <w:rsid w:val="47001470"/>
    <w:rsid w:val="47021828"/>
    <w:rsid w:val="4705D20D"/>
    <w:rsid w:val="4717278F"/>
    <w:rsid w:val="47189025"/>
    <w:rsid w:val="471C5632"/>
    <w:rsid w:val="47211A55"/>
    <w:rsid w:val="472641D1"/>
    <w:rsid w:val="472C830F"/>
    <w:rsid w:val="472F15AA"/>
    <w:rsid w:val="4736D450"/>
    <w:rsid w:val="47378B9A"/>
    <w:rsid w:val="474B5340"/>
    <w:rsid w:val="4758B4C5"/>
    <w:rsid w:val="4759A5F8"/>
    <w:rsid w:val="4762246D"/>
    <w:rsid w:val="476939D0"/>
    <w:rsid w:val="476D4C83"/>
    <w:rsid w:val="476FA489"/>
    <w:rsid w:val="4779EEF1"/>
    <w:rsid w:val="47824307"/>
    <w:rsid w:val="4782685F"/>
    <w:rsid w:val="4795459D"/>
    <w:rsid w:val="47A36AF3"/>
    <w:rsid w:val="47B75DFC"/>
    <w:rsid w:val="47C98A5D"/>
    <w:rsid w:val="47CD5558"/>
    <w:rsid w:val="47D62712"/>
    <w:rsid w:val="47DC370C"/>
    <w:rsid w:val="47DD0A19"/>
    <w:rsid w:val="47E61627"/>
    <w:rsid w:val="47E8F0A1"/>
    <w:rsid w:val="47EB2C88"/>
    <w:rsid w:val="47ED96D5"/>
    <w:rsid w:val="47EDE736"/>
    <w:rsid w:val="47EDEFBD"/>
    <w:rsid w:val="47EF3D61"/>
    <w:rsid w:val="47F20F0A"/>
    <w:rsid w:val="47F382DB"/>
    <w:rsid w:val="48003B55"/>
    <w:rsid w:val="4801187B"/>
    <w:rsid w:val="4802AEBD"/>
    <w:rsid w:val="48033716"/>
    <w:rsid w:val="4803C277"/>
    <w:rsid w:val="48062143"/>
    <w:rsid w:val="480B9FD6"/>
    <w:rsid w:val="480BEAF4"/>
    <w:rsid w:val="480E1BCD"/>
    <w:rsid w:val="480FD145"/>
    <w:rsid w:val="4817651A"/>
    <w:rsid w:val="481A8CA0"/>
    <w:rsid w:val="481C0812"/>
    <w:rsid w:val="482D5FE1"/>
    <w:rsid w:val="483C96AF"/>
    <w:rsid w:val="4846113A"/>
    <w:rsid w:val="4846D946"/>
    <w:rsid w:val="485A13B8"/>
    <w:rsid w:val="485B6625"/>
    <w:rsid w:val="485C9AE3"/>
    <w:rsid w:val="486355E2"/>
    <w:rsid w:val="48655FB9"/>
    <w:rsid w:val="48685FA7"/>
    <w:rsid w:val="486DB559"/>
    <w:rsid w:val="486DCBF6"/>
    <w:rsid w:val="487CB9A6"/>
    <w:rsid w:val="4883A204"/>
    <w:rsid w:val="48880441"/>
    <w:rsid w:val="48887063"/>
    <w:rsid w:val="488AB0C0"/>
    <w:rsid w:val="488CD929"/>
    <w:rsid w:val="489DE88C"/>
    <w:rsid w:val="489FFA3A"/>
    <w:rsid w:val="48A1ADBF"/>
    <w:rsid w:val="48A29BAE"/>
    <w:rsid w:val="48A5F1E7"/>
    <w:rsid w:val="48B1539B"/>
    <w:rsid w:val="48B7EC24"/>
    <w:rsid w:val="48B914B2"/>
    <w:rsid w:val="48C044F8"/>
    <w:rsid w:val="48C1267F"/>
    <w:rsid w:val="48C23BFD"/>
    <w:rsid w:val="48CAB826"/>
    <w:rsid w:val="48CC0B41"/>
    <w:rsid w:val="48D6D2DB"/>
    <w:rsid w:val="48DA934B"/>
    <w:rsid w:val="48DBFF18"/>
    <w:rsid w:val="48DC518F"/>
    <w:rsid w:val="48DEDDE0"/>
    <w:rsid w:val="48DF3C8D"/>
    <w:rsid w:val="48DF7A85"/>
    <w:rsid w:val="48E36F96"/>
    <w:rsid w:val="48ECA3A5"/>
    <w:rsid w:val="48F2F38E"/>
    <w:rsid w:val="48F31A35"/>
    <w:rsid w:val="48F7B3B1"/>
    <w:rsid w:val="48F94C78"/>
    <w:rsid w:val="48FF4EE4"/>
    <w:rsid w:val="48FF62CD"/>
    <w:rsid w:val="490F5603"/>
    <w:rsid w:val="49104E11"/>
    <w:rsid w:val="491AA447"/>
    <w:rsid w:val="491BBA1A"/>
    <w:rsid w:val="491E2DA0"/>
    <w:rsid w:val="4922CD05"/>
    <w:rsid w:val="492F072A"/>
    <w:rsid w:val="49352BF7"/>
    <w:rsid w:val="493776A8"/>
    <w:rsid w:val="493A403E"/>
    <w:rsid w:val="493A8445"/>
    <w:rsid w:val="493B8B8C"/>
    <w:rsid w:val="4947E524"/>
    <w:rsid w:val="494B5AAF"/>
    <w:rsid w:val="4951F4D5"/>
    <w:rsid w:val="49533F70"/>
    <w:rsid w:val="49583543"/>
    <w:rsid w:val="4959171A"/>
    <w:rsid w:val="49596DD8"/>
    <w:rsid w:val="4959C3EA"/>
    <w:rsid w:val="495E4CB1"/>
    <w:rsid w:val="49646934"/>
    <w:rsid w:val="4964C438"/>
    <w:rsid w:val="49680DB7"/>
    <w:rsid w:val="4968FC21"/>
    <w:rsid w:val="496A2D8B"/>
    <w:rsid w:val="496AB3E1"/>
    <w:rsid w:val="496F05B1"/>
    <w:rsid w:val="497180C1"/>
    <w:rsid w:val="497849EF"/>
    <w:rsid w:val="497CAA55"/>
    <w:rsid w:val="49866C89"/>
    <w:rsid w:val="49898F5B"/>
    <w:rsid w:val="499132E2"/>
    <w:rsid w:val="499142AD"/>
    <w:rsid w:val="499A3869"/>
    <w:rsid w:val="499A6616"/>
    <w:rsid w:val="49A021C5"/>
    <w:rsid w:val="49A1BF5B"/>
    <w:rsid w:val="49A6B084"/>
    <w:rsid w:val="49B57369"/>
    <w:rsid w:val="49CBACC7"/>
    <w:rsid w:val="49D39B24"/>
    <w:rsid w:val="49D4BDE8"/>
    <w:rsid w:val="49D8148C"/>
    <w:rsid w:val="49D9BA74"/>
    <w:rsid w:val="49DC8AD4"/>
    <w:rsid w:val="49E4F29B"/>
    <w:rsid w:val="49E6FEE3"/>
    <w:rsid w:val="49E93C4C"/>
    <w:rsid w:val="49EF1EFA"/>
    <w:rsid w:val="49F53EE0"/>
    <w:rsid w:val="4A02C3B2"/>
    <w:rsid w:val="4A093389"/>
    <w:rsid w:val="4A0EC825"/>
    <w:rsid w:val="4A1673F5"/>
    <w:rsid w:val="4A21864D"/>
    <w:rsid w:val="4A2FBC08"/>
    <w:rsid w:val="4A370114"/>
    <w:rsid w:val="4A37C3DB"/>
    <w:rsid w:val="4A3940F6"/>
    <w:rsid w:val="4A3CEDC2"/>
    <w:rsid w:val="4A441D2F"/>
    <w:rsid w:val="4A47D52D"/>
    <w:rsid w:val="4A4E9AEC"/>
    <w:rsid w:val="4A501DB7"/>
    <w:rsid w:val="4A50F4FB"/>
    <w:rsid w:val="4A535BBD"/>
    <w:rsid w:val="4A55D6C1"/>
    <w:rsid w:val="4A57EEBE"/>
    <w:rsid w:val="4A5CF187"/>
    <w:rsid w:val="4A61A070"/>
    <w:rsid w:val="4A6699AC"/>
    <w:rsid w:val="4A66E802"/>
    <w:rsid w:val="4A68305F"/>
    <w:rsid w:val="4A6E9989"/>
    <w:rsid w:val="4A81E72D"/>
    <w:rsid w:val="4A84C231"/>
    <w:rsid w:val="4A8BAABE"/>
    <w:rsid w:val="4A8F61DD"/>
    <w:rsid w:val="4A905BE9"/>
    <w:rsid w:val="4A916936"/>
    <w:rsid w:val="4A9380EA"/>
    <w:rsid w:val="4A951A4C"/>
    <w:rsid w:val="4A998116"/>
    <w:rsid w:val="4A9F0293"/>
    <w:rsid w:val="4A9F6F95"/>
    <w:rsid w:val="4AA7F3F4"/>
    <w:rsid w:val="4AA87ED3"/>
    <w:rsid w:val="4AAA196C"/>
    <w:rsid w:val="4AB3F82B"/>
    <w:rsid w:val="4AB4B450"/>
    <w:rsid w:val="4AB875CE"/>
    <w:rsid w:val="4AB9E1E3"/>
    <w:rsid w:val="4ABD467A"/>
    <w:rsid w:val="4AC2FAB7"/>
    <w:rsid w:val="4AC50B6F"/>
    <w:rsid w:val="4AC57B03"/>
    <w:rsid w:val="4ACD5D81"/>
    <w:rsid w:val="4AD0EFA3"/>
    <w:rsid w:val="4ADB84EB"/>
    <w:rsid w:val="4ADF8005"/>
    <w:rsid w:val="4AE320BF"/>
    <w:rsid w:val="4AE8F896"/>
    <w:rsid w:val="4AEE29DD"/>
    <w:rsid w:val="4AF78D46"/>
    <w:rsid w:val="4AFD6C79"/>
    <w:rsid w:val="4B03BD42"/>
    <w:rsid w:val="4B062CDD"/>
    <w:rsid w:val="4B0AEBCE"/>
    <w:rsid w:val="4B0B9227"/>
    <w:rsid w:val="4B0FEE4D"/>
    <w:rsid w:val="4B11DE7E"/>
    <w:rsid w:val="4B147112"/>
    <w:rsid w:val="4B160914"/>
    <w:rsid w:val="4B1BB12C"/>
    <w:rsid w:val="4B24C0EE"/>
    <w:rsid w:val="4B2513E4"/>
    <w:rsid w:val="4B371D96"/>
    <w:rsid w:val="4B375F8A"/>
    <w:rsid w:val="4B3E19FD"/>
    <w:rsid w:val="4B410C12"/>
    <w:rsid w:val="4B4EB898"/>
    <w:rsid w:val="4B51E96B"/>
    <w:rsid w:val="4B530B8D"/>
    <w:rsid w:val="4B5EC820"/>
    <w:rsid w:val="4B627772"/>
    <w:rsid w:val="4B6378ED"/>
    <w:rsid w:val="4B694AC1"/>
    <w:rsid w:val="4B69BAE0"/>
    <w:rsid w:val="4B6A4A3F"/>
    <w:rsid w:val="4B6B8612"/>
    <w:rsid w:val="4B6EBF5D"/>
    <w:rsid w:val="4B780012"/>
    <w:rsid w:val="4B7B5FAC"/>
    <w:rsid w:val="4B7BE93E"/>
    <w:rsid w:val="4B9470E6"/>
    <w:rsid w:val="4B9513F1"/>
    <w:rsid w:val="4B971681"/>
    <w:rsid w:val="4B986394"/>
    <w:rsid w:val="4B9B7E24"/>
    <w:rsid w:val="4B9F1CE6"/>
    <w:rsid w:val="4B9F61B4"/>
    <w:rsid w:val="4BA81BE5"/>
    <w:rsid w:val="4BAA6453"/>
    <w:rsid w:val="4BB4206C"/>
    <w:rsid w:val="4BB6D9F8"/>
    <w:rsid w:val="4BB6FACC"/>
    <w:rsid w:val="4BC4A129"/>
    <w:rsid w:val="4BCBA3A0"/>
    <w:rsid w:val="4BD246E8"/>
    <w:rsid w:val="4BD88184"/>
    <w:rsid w:val="4BDE3521"/>
    <w:rsid w:val="4BDF9461"/>
    <w:rsid w:val="4BE2DE40"/>
    <w:rsid w:val="4BF23E2E"/>
    <w:rsid w:val="4BF2B92F"/>
    <w:rsid w:val="4BFBAB5D"/>
    <w:rsid w:val="4BFC02F4"/>
    <w:rsid w:val="4BFD3FC7"/>
    <w:rsid w:val="4BFECB07"/>
    <w:rsid w:val="4BFF6A53"/>
    <w:rsid w:val="4BFFBE15"/>
    <w:rsid w:val="4C1538B1"/>
    <w:rsid w:val="4C15806C"/>
    <w:rsid w:val="4C18D280"/>
    <w:rsid w:val="4C196622"/>
    <w:rsid w:val="4C1C160B"/>
    <w:rsid w:val="4C20A8F4"/>
    <w:rsid w:val="4C274E15"/>
    <w:rsid w:val="4C2CA197"/>
    <w:rsid w:val="4C438A5C"/>
    <w:rsid w:val="4C5603FB"/>
    <w:rsid w:val="4C5F7E26"/>
    <w:rsid w:val="4C60FC95"/>
    <w:rsid w:val="4C67D46C"/>
    <w:rsid w:val="4C709478"/>
    <w:rsid w:val="4C711DF2"/>
    <w:rsid w:val="4C76EEED"/>
    <w:rsid w:val="4C7D0DB4"/>
    <w:rsid w:val="4C823577"/>
    <w:rsid w:val="4C8EB506"/>
    <w:rsid w:val="4C90F740"/>
    <w:rsid w:val="4C985EE0"/>
    <w:rsid w:val="4CA55427"/>
    <w:rsid w:val="4CAA110F"/>
    <w:rsid w:val="4CAA4792"/>
    <w:rsid w:val="4CAFED70"/>
    <w:rsid w:val="4CB44F90"/>
    <w:rsid w:val="4CB5E480"/>
    <w:rsid w:val="4CBAD1FD"/>
    <w:rsid w:val="4CBB9170"/>
    <w:rsid w:val="4CBEC85D"/>
    <w:rsid w:val="4CC281E1"/>
    <w:rsid w:val="4CC384F0"/>
    <w:rsid w:val="4CC3DF6C"/>
    <w:rsid w:val="4CCE02F7"/>
    <w:rsid w:val="4CD091B2"/>
    <w:rsid w:val="4CD2DBC8"/>
    <w:rsid w:val="4CD4D36C"/>
    <w:rsid w:val="4CD5E5E2"/>
    <w:rsid w:val="4CDC6144"/>
    <w:rsid w:val="4CDDA64D"/>
    <w:rsid w:val="4CE1EA23"/>
    <w:rsid w:val="4CE40AA7"/>
    <w:rsid w:val="4CE61A80"/>
    <w:rsid w:val="4CE89A62"/>
    <w:rsid w:val="4CEAB3D8"/>
    <w:rsid w:val="4CF4CB72"/>
    <w:rsid w:val="4CF4CB75"/>
    <w:rsid w:val="4CF7DD13"/>
    <w:rsid w:val="4D012F9A"/>
    <w:rsid w:val="4D074B64"/>
    <w:rsid w:val="4D085228"/>
    <w:rsid w:val="4D0A4547"/>
    <w:rsid w:val="4D0AA726"/>
    <w:rsid w:val="4D0ACAE4"/>
    <w:rsid w:val="4D0C5F83"/>
    <w:rsid w:val="4D14E645"/>
    <w:rsid w:val="4D1961CF"/>
    <w:rsid w:val="4D1E11E7"/>
    <w:rsid w:val="4D1FD443"/>
    <w:rsid w:val="4D2209AD"/>
    <w:rsid w:val="4D22EA99"/>
    <w:rsid w:val="4D378654"/>
    <w:rsid w:val="4D391F91"/>
    <w:rsid w:val="4D3C8160"/>
    <w:rsid w:val="4D3E3FBD"/>
    <w:rsid w:val="4D4BC87E"/>
    <w:rsid w:val="4D5443BC"/>
    <w:rsid w:val="4D560659"/>
    <w:rsid w:val="4D5FA3C9"/>
    <w:rsid w:val="4D65BE9D"/>
    <w:rsid w:val="4D66FD4F"/>
    <w:rsid w:val="4D697162"/>
    <w:rsid w:val="4D6E42AE"/>
    <w:rsid w:val="4D7119F7"/>
    <w:rsid w:val="4D7A8780"/>
    <w:rsid w:val="4D7E8274"/>
    <w:rsid w:val="4D86A182"/>
    <w:rsid w:val="4D980017"/>
    <w:rsid w:val="4D989C14"/>
    <w:rsid w:val="4D990A91"/>
    <w:rsid w:val="4DA3E5EB"/>
    <w:rsid w:val="4DA95D1B"/>
    <w:rsid w:val="4DABC6FE"/>
    <w:rsid w:val="4DADB237"/>
    <w:rsid w:val="4DB33EB6"/>
    <w:rsid w:val="4DBE81F2"/>
    <w:rsid w:val="4DBF33DA"/>
    <w:rsid w:val="4DC017A9"/>
    <w:rsid w:val="4DCBA4B4"/>
    <w:rsid w:val="4DCBB343"/>
    <w:rsid w:val="4DCBBD8D"/>
    <w:rsid w:val="4DD18CB0"/>
    <w:rsid w:val="4DD4957D"/>
    <w:rsid w:val="4DDE5434"/>
    <w:rsid w:val="4DE6D5BB"/>
    <w:rsid w:val="4DE71358"/>
    <w:rsid w:val="4DEC7024"/>
    <w:rsid w:val="4DEE5DB4"/>
    <w:rsid w:val="4DF81BEF"/>
    <w:rsid w:val="4DFF2ECB"/>
    <w:rsid w:val="4E026327"/>
    <w:rsid w:val="4E074296"/>
    <w:rsid w:val="4E076CAB"/>
    <w:rsid w:val="4E0B3911"/>
    <w:rsid w:val="4E101398"/>
    <w:rsid w:val="4E184A23"/>
    <w:rsid w:val="4E1A3A88"/>
    <w:rsid w:val="4E1C5466"/>
    <w:rsid w:val="4E2780AD"/>
    <w:rsid w:val="4E2E0B27"/>
    <w:rsid w:val="4E37B319"/>
    <w:rsid w:val="4E3B3F62"/>
    <w:rsid w:val="4E3B55EE"/>
    <w:rsid w:val="4E404A36"/>
    <w:rsid w:val="4E4348EF"/>
    <w:rsid w:val="4E43E746"/>
    <w:rsid w:val="4E461397"/>
    <w:rsid w:val="4E5D48A6"/>
    <w:rsid w:val="4E6039C7"/>
    <w:rsid w:val="4E61F8AC"/>
    <w:rsid w:val="4E67CC39"/>
    <w:rsid w:val="4E68AD26"/>
    <w:rsid w:val="4E6C90B1"/>
    <w:rsid w:val="4E7504F1"/>
    <w:rsid w:val="4E83844C"/>
    <w:rsid w:val="4E8A7524"/>
    <w:rsid w:val="4E8E8B63"/>
    <w:rsid w:val="4E906DD2"/>
    <w:rsid w:val="4E963F84"/>
    <w:rsid w:val="4E99480F"/>
    <w:rsid w:val="4E9FD3BB"/>
    <w:rsid w:val="4EA1BA5B"/>
    <w:rsid w:val="4EABA479"/>
    <w:rsid w:val="4EB0DBDA"/>
    <w:rsid w:val="4EBC260A"/>
    <w:rsid w:val="4EC2541D"/>
    <w:rsid w:val="4EC90401"/>
    <w:rsid w:val="4ECCAD2F"/>
    <w:rsid w:val="4ECE5819"/>
    <w:rsid w:val="4ED33170"/>
    <w:rsid w:val="4ED8CDB8"/>
    <w:rsid w:val="4ED964F1"/>
    <w:rsid w:val="4EE5066E"/>
    <w:rsid w:val="4EF45560"/>
    <w:rsid w:val="4F0AF7A1"/>
    <w:rsid w:val="4F10E159"/>
    <w:rsid w:val="4F1816A1"/>
    <w:rsid w:val="4F1C32DC"/>
    <w:rsid w:val="4F1C7809"/>
    <w:rsid w:val="4F28C294"/>
    <w:rsid w:val="4F2B59A3"/>
    <w:rsid w:val="4F2DED4D"/>
    <w:rsid w:val="4F374A52"/>
    <w:rsid w:val="4F38982E"/>
    <w:rsid w:val="4F3EF802"/>
    <w:rsid w:val="4F3FAFDB"/>
    <w:rsid w:val="4F40D433"/>
    <w:rsid w:val="4F4630DF"/>
    <w:rsid w:val="4F470C48"/>
    <w:rsid w:val="4F5300A4"/>
    <w:rsid w:val="4F530AE3"/>
    <w:rsid w:val="4F585D63"/>
    <w:rsid w:val="4F5C6EA5"/>
    <w:rsid w:val="4F5F7A35"/>
    <w:rsid w:val="4F61668D"/>
    <w:rsid w:val="4F6322D1"/>
    <w:rsid w:val="4F6DD1B5"/>
    <w:rsid w:val="4F75D63A"/>
    <w:rsid w:val="4F7D7992"/>
    <w:rsid w:val="4F82A2F9"/>
    <w:rsid w:val="4F88652A"/>
    <w:rsid w:val="4F90C740"/>
    <w:rsid w:val="4F9C8EB1"/>
    <w:rsid w:val="4FAAE250"/>
    <w:rsid w:val="4FB849EE"/>
    <w:rsid w:val="4FB8FEBC"/>
    <w:rsid w:val="4FBDA6B7"/>
    <w:rsid w:val="4FDC2D10"/>
    <w:rsid w:val="4FDDA569"/>
    <w:rsid w:val="4FDDD83A"/>
    <w:rsid w:val="4FDEDF34"/>
    <w:rsid w:val="4FDF30A5"/>
    <w:rsid w:val="4FDF3200"/>
    <w:rsid w:val="4FE679BA"/>
    <w:rsid w:val="4FE74285"/>
    <w:rsid w:val="4FE8FD8A"/>
    <w:rsid w:val="4FE916D8"/>
    <w:rsid w:val="4FF380A4"/>
    <w:rsid w:val="4FF8FF93"/>
    <w:rsid w:val="4FFA3E7A"/>
    <w:rsid w:val="4FFAB460"/>
    <w:rsid w:val="4FFE780C"/>
    <w:rsid w:val="5004745C"/>
    <w:rsid w:val="50074ADA"/>
    <w:rsid w:val="50088F07"/>
    <w:rsid w:val="5008B24C"/>
    <w:rsid w:val="500A0D31"/>
    <w:rsid w:val="5014B60F"/>
    <w:rsid w:val="501EC707"/>
    <w:rsid w:val="5022AEAC"/>
    <w:rsid w:val="5025DAC3"/>
    <w:rsid w:val="5029930B"/>
    <w:rsid w:val="5030EF19"/>
    <w:rsid w:val="50323943"/>
    <w:rsid w:val="50374541"/>
    <w:rsid w:val="503763F5"/>
    <w:rsid w:val="503B0642"/>
    <w:rsid w:val="503C2608"/>
    <w:rsid w:val="503DA70E"/>
    <w:rsid w:val="50401F5E"/>
    <w:rsid w:val="506B481C"/>
    <w:rsid w:val="506BD227"/>
    <w:rsid w:val="50701662"/>
    <w:rsid w:val="50724C8E"/>
    <w:rsid w:val="5077047F"/>
    <w:rsid w:val="507773FD"/>
    <w:rsid w:val="507B21F8"/>
    <w:rsid w:val="507CB02E"/>
    <w:rsid w:val="508097EA"/>
    <w:rsid w:val="50811186"/>
    <w:rsid w:val="5092F958"/>
    <w:rsid w:val="50A361A6"/>
    <w:rsid w:val="50A91CA6"/>
    <w:rsid w:val="50A9DA46"/>
    <w:rsid w:val="50AF101C"/>
    <w:rsid w:val="50B2160F"/>
    <w:rsid w:val="50B772D7"/>
    <w:rsid w:val="50B7AF43"/>
    <w:rsid w:val="50BD4A81"/>
    <w:rsid w:val="50C949DC"/>
    <w:rsid w:val="50DA08E6"/>
    <w:rsid w:val="50E4E093"/>
    <w:rsid w:val="50E99922"/>
    <w:rsid w:val="50EAE203"/>
    <w:rsid w:val="50F15C4E"/>
    <w:rsid w:val="50F383FB"/>
    <w:rsid w:val="50F71E7B"/>
    <w:rsid w:val="50FDBBFE"/>
    <w:rsid w:val="51027A57"/>
    <w:rsid w:val="51077707"/>
    <w:rsid w:val="510C2F5B"/>
    <w:rsid w:val="510C75AD"/>
    <w:rsid w:val="510DCBB4"/>
    <w:rsid w:val="51117873"/>
    <w:rsid w:val="512D2674"/>
    <w:rsid w:val="512DD9C9"/>
    <w:rsid w:val="51342519"/>
    <w:rsid w:val="513A62AE"/>
    <w:rsid w:val="513FEB92"/>
    <w:rsid w:val="51419C79"/>
    <w:rsid w:val="514544FA"/>
    <w:rsid w:val="515A9E45"/>
    <w:rsid w:val="5162D2D8"/>
    <w:rsid w:val="516401FC"/>
    <w:rsid w:val="516EDB1C"/>
    <w:rsid w:val="5170E775"/>
    <w:rsid w:val="51784CD3"/>
    <w:rsid w:val="5178CA7C"/>
    <w:rsid w:val="517A142D"/>
    <w:rsid w:val="5183E81A"/>
    <w:rsid w:val="518477E6"/>
    <w:rsid w:val="5186EFE0"/>
    <w:rsid w:val="51899A09"/>
    <w:rsid w:val="518E0DED"/>
    <w:rsid w:val="518E1CF1"/>
    <w:rsid w:val="5199DF51"/>
    <w:rsid w:val="519C7C7A"/>
    <w:rsid w:val="519ECBEE"/>
    <w:rsid w:val="51A19B49"/>
    <w:rsid w:val="51B87925"/>
    <w:rsid w:val="51B9E4D6"/>
    <w:rsid w:val="51BD28C7"/>
    <w:rsid w:val="51C42F76"/>
    <w:rsid w:val="51C740C4"/>
    <w:rsid w:val="51CC4038"/>
    <w:rsid w:val="51CDE555"/>
    <w:rsid w:val="51CF021F"/>
    <w:rsid w:val="51D0C91B"/>
    <w:rsid w:val="51D1CA81"/>
    <w:rsid w:val="51D5688C"/>
    <w:rsid w:val="51DE3539"/>
    <w:rsid w:val="51DF1167"/>
    <w:rsid w:val="51DF81E7"/>
    <w:rsid w:val="51EE2270"/>
    <w:rsid w:val="51F62C10"/>
    <w:rsid w:val="51FC8492"/>
    <w:rsid w:val="5200A31D"/>
    <w:rsid w:val="52066DEB"/>
    <w:rsid w:val="5208D2D1"/>
    <w:rsid w:val="520F15D4"/>
    <w:rsid w:val="520FBCEB"/>
    <w:rsid w:val="52177385"/>
    <w:rsid w:val="521CABB8"/>
    <w:rsid w:val="521EABC7"/>
    <w:rsid w:val="522155A4"/>
    <w:rsid w:val="5221EF98"/>
    <w:rsid w:val="5223E709"/>
    <w:rsid w:val="52348B7D"/>
    <w:rsid w:val="5236F3AD"/>
    <w:rsid w:val="52388F54"/>
    <w:rsid w:val="524364F5"/>
    <w:rsid w:val="524AF191"/>
    <w:rsid w:val="52530E81"/>
    <w:rsid w:val="5254207E"/>
    <w:rsid w:val="525590E3"/>
    <w:rsid w:val="52566A66"/>
    <w:rsid w:val="5256982E"/>
    <w:rsid w:val="5266DB05"/>
    <w:rsid w:val="5267C88B"/>
    <w:rsid w:val="5269444E"/>
    <w:rsid w:val="526D26E6"/>
    <w:rsid w:val="5270AB27"/>
    <w:rsid w:val="5271453E"/>
    <w:rsid w:val="5274A7E3"/>
    <w:rsid w:val="527F27F5"/>
    <w:rsid w:val="52810EDD"/>
    <w:rsid w:val="52873CB9"/>
    <w:rsid w:val="528928A4"/>
    <w:rsid w:val="5296760B"/>
    <w:rsid w:val="529DF52B"/>
    <w:rsid w:val="529E6B42"/>
    <w:rsid w:val="52A783C2"/>
    <w:rsid w:val="52BAA367"/>
    <w:rsid w:val="52BB8F4E"/>
    <w:rsid w:val="52BD851D"/>
    <w:rsid w:val="52C166F8"/>
    <w:rsid w:val="52D419B8"/>
    <w:rsid w:val="52D42D4F"/>
    <w:rsid w:val="52D459A8"/>
    <w:rsid w:val="52D626B9"/>
    <w:rsid w:val="52D99336"/>
    <w:rsid w:val="52DBD1E5"/>
    <w:rsid w:val="52DC1759"/>
    <w:rsid w:val="52DF8750"/>
    <w:rsid w:val="52E0300B"/>
    <w:rsid w:val="52E3281F"/>
    <w:rsid w:val="52E47082"/>
    <w:rsid w:val="52E4CEB0"/>
    <w:rsid w:val="52E74C57"/>
    <w:rsid w:val="52E9D14E"/>
    <w:rsid w:val="52F1A879"/>
    <w:rsid w:val="52F92B0F"/>
    <w:rsid w:val="52FDE787"/>
    <w:rsid w:val="53026ACF"/>
    <w:rsid w:val="5303C552"/>
    <w:rsid w:val="530CDA8F"/>
    <w:rsid w:val="53117AE6"/>
    <w:rsid w:val="531905F7"/>
    <w:rsid w:val="53212033"/>
    <w:rsid w:val="53249AA0"/>
    <w:rsid w:val="533CCC44"/>
    <w:rsid w:val="5341932B"/>
    <w:rsid w:val="53450FFA"/>
    <w:rsid w:val="53515709"/>
    <w:rsid w:val="535594A6"/>
    <w:rsid w:val="5358B024"/>
    <w:rsid w:val="535AE6E3"/>
    <w:rsid w:val="53608281"/>
    <w:rsid w:val="5361EAAC"/>
    <w:rsid w:val="53627A72"/>
    <w:rsid w:val="5362D3A5"/>
    <w:rsid w:val="536C094A"/>
    <w:rsid w:val="5374499A"/>
    <w:rsid w:val="537EAC47"/>
    <w:rsid w:val="5399D75F"/>
    <w:rsid w:val="539BDD69"/>
    <w:rsid w:val="539E4454"/>
    <w:rsid w:val="53A7A227"/>
    <w:rsid w:val="53ACE3E2"/>
    <w:rsid w:val="53AED48E"/>
    <w:rsid w:val="53B0D50C"/>
    <w:rsid w:val="53B22217"/>
    <w:rsid w:val="53B49273"/>
    <w:rsid w:val="53B98925"/>
    <w:rsid w:val="53B9AA6C"/>
    <w:rsid w:val="53BE4560"/>
    <w:rsid w:val="53C02C96"/>
    <w:rsid w:val="53CBD3A2"/>
    <w:rsid w:val="53E98D8F"/>
    <w:rsid w:val="53ED90EA"/>
    <w:rsid w:val="53EF4518"/>
    <w:rsid w:val="53F62FE6"/>
    <w:rsid w:val="53FF4043"/>
    <w:rsid w:val="5400F90E"/>
    <w:rsid w:val="54094536"/>
    <w:rsid w:val="540B0844"/>
    <w:rsid w:val="540F577A"/>
    <w:rsid w:val="541095EC"/>
    <w:rsid w:val="5416BCC0"/>
    <w:rsid w:val="541A3909"/>
    <w:rsid w:val="541A9FDC"/>
    <w:rsid w:val="541CBE12"/>
    <w:rsid w:val="541D601A"/>
    <w:rsid w:val="542AD6DE"/>
    <w:rsid w:val="5442CA7F"/>
    <w:rsid w:val="544DB416"/>
    <w:rsid w:val="544DFE0A"/>
    <w:rsid w:val="5455B026"/>
    <w:rsid w:val="546787E1"/>
    <w:rsid w:val="546C82FB"/>
    <w:rsid w:val="54704C59"/>
    <w:rsid w:val="5474DC8B"/>
    <w:rsid w:val="5475E30A"/>
    <w:rsid w:val="54776DC7"/>
    <w:rsid w:val="547880F1"/>
    <w:rsid w:val="547BB1DD"/>
    <w:rsid w:val="547CFD57"/>
    <w:rsid w:val="547DFDC2"/>
    <w:rsid w:val="54851D50"/>
    <w:rsid w:val="5486B9C7"/>
    <w:rsid w:val="5487F4BE"/>
    <w:rsid w:val="548871E9"/>
    <w:rsid w:val="548C9D53"/>
    <w:rsid w:val="549195BC"/>
    <w:rsid w:val="549A0608"/>
    <w:rsid w:val="549E5A7E"/>
    <w:rsid w:val="54A1C1EE"/>
    <w:rsid w:val="54A2CC3A"/>
    <w:rsid w:val="54A39A9E"/>
    <w:rsid w:val="54A3DA90"/>
    <w:rsid w:val="54A3FB32"/>
    <w:rsid w:val="54A468AC"/>
    <w:rsid w:val="54A72FB4"/>
    <w:rsid w:val="54A9FF25"/>
    <w:rsid w:val="54AC2A62"/>
    <w:rsid w:val="54ADB780"/>
    <w:rsid w:val="54AE1FB6"/>
    <w:rsid w:val="54AF109B"/>
    <w:rsid w:val="54B050F7"/>
    <w:rsid w:val="54B08A9C"/>
    <w:rsid w:val="54B2C70F"/>
    <w:rsid w:val="54B487D0"/>
    <w:rsid w:val="54B49634"/>
    <w:rsid w:val="54B4AC7C"/>
    <w:rsid w:val="54BBDAAD"/>
    <w:rsid w:val="54BC1E6B"/>
    <w:rsid w:val="54C2C1DC"/>
    <w:rsid w:val="54C31858"/>
    <w:rsid w:val="54C3BDFF"/>
    <w:rsid w:val="54C660E7"/>
    <w:rsid w:val="54D60484"/>
    <w:rsid w:val="54D620FE"/>
    <w:rsid w:val="54E27C80"/>
    <w:rsid w:val="54E4605D"/>
    <w:rsid w:val="54EFB5E6"/>
    <w:rsid w:val="54F409F4"/>
    <w:rsid w:val="54F7F0CC"/>
    <w:rsid w:val="54FAEA3C"/>
    <w:rsid w:val="5507470B"/>
    <w:rsid w:val="550B23E4"/>
    <w:rsid w:val="5518EA32"/>
    <w:rsid w:val="551A3AF3"/>
    <w:rsid w:val="551E7F2F"/>
    <w:rsid w:val="5523130C"/>
    <w:rsid w:val="552E25F7"/>
    <w:rsid w:val="552F5FF7"/>
    <w:rsid w:val="553602DD"/>
    <w:rsid w:val="553741F6"/>
    <w:rsid w:val="553C21F0"/>
    <w:rsid w:val="553C23EA"/>
    <w:rsid w:val="553C4190"/>
    <w:rsid w:val="554FE7F2"/>
    <w:rsid w:val="55503B50"/>
    <w:rsid w:val="55523A8D"/>
    <w:rsid w:val="5553D976"/>
    <w:rsid w:val="55559E72"/>
    <w:rsid w:val="556BB5FA"/>
    <w:rsid w:val="55713A53"/>
    <w:rsid w:val="5571A8A4"/>
    <w:rsid w:val="5580F1D5"/>
    <w:rsid w:val="5589A1AD"/>
    <w:rsid w:val="558DE53F"/>
    <w:rsid w:val="558F9844"/>
    <w:rsid w:val="55946FAC"/>
    <w:rsid w:val="55956240"/>
    <w:rsid w:val="55974FCC"/>
    <w:rsid w:val="559A4B36"/>
    <w:rsid w:val="55AC1A0E"/>
    <w:rsid w:val="55B0325A"/>
    <w:rsid w:val="55B669E8"/>
    <w:rsid w:val="55CBFF32"/>
    <w:rsid w:val="55CDA292"/>
    <w:rsid w:val="55D0E1DD"/>
    <w:rsid w:val="55D3FC88"/>
    <w:rsid w:val="55D469C9"/>
    <w:rsid w:val="55D67398"/>
    <w:rsid w:val="55DBB971"/>
    <w:rsid w:val="55DD2E38"/>
    <w:rsid w:val="55E7440E"/>
    <w:rsid w:val="55EA0381"/>
    <w:rsid w:val="55EA074D"/>
    <w:rsid w:val="55EDB748"/>
    <w:rsid w:val="55EF7308"/>
    <w:rsid w:val="55F1DF6E"/>
    <w:rsid w:val="55F3BA54"/>
    <w:rsid w:val="55F648B7"/>
    <w:rsid w:val="55FD891F"/>
    <w:rsid w:val="5601595A"/>
    <w:rsid w:val="5608D128"/>
    <w:rsid w:val="560A3BEC"/>
    <w:rsid w:val="56152211"/>
    <w:rsid w:val="561FFDC2"/>
    <w:rsid w:val="5622A338"/>
    <w:rsid w:val="5629FDDC"/>
    <w:rsid w:val="562FAD97"/>
    <w:rsid w:val="56365D43"/>
    <w:rsid w:val="5636BAA6"/>
    <w:rsid w:val="5648E107"/>
    <w:rsid w:val="564D9274"/>
    <w:rsid w:val="564DE614"/>
    <w:rsid w:val="565A9215"/>
    <w:rsid w:val="565E5C5B"/>
    <w:rsid w:val="565FF0F8"/>
    <w:rsid w:val="5668C55E"/>
    <w:rsid w:val="5672D418"/>
    <w:rsid w:val="56769218"/>
    <w:rsid w:val="56790233"/>
    <w:rsid w:val="5679409D"/>
    <w:rsid w:val="567BA416"/>
    <w:rsid w:val="56831EA9"/>
    <w:rsid w:val="56840E5A"/>
    <w:rsid w:val="568A8EB8"/>
    <w:rsid w:val="568C9DF3"/>
    <w:rsid w:val="568EE584"/>
    <w:rsid w:val="5693DDD3"/>
    <w:rsid w:val="5697B018"/>
    <w:rsid w:val="569A067A"/>
    <w:rsid w:val="569D5956"/>
    <w:rsid w:val="56A15A04"/>
    <w:rsid w:val="56A83D44"/>
    <w:rsid w:val="56A9735E"/>
    <w:rsid w:val="56A9E19A"/>
    <w:rsid w:val="56B074F6"/>
    <w:rsid w:val="56B0C864"/>
    <w:rsid w:val="56C30B43"/>
    <w:rsid w:val="56CC4E62"/>
    <w:rsid w:val="56CC9CA1"/>
    <w:rsid w:val="56CCB957"/>
    <w:rsid w:val="56CF4BFA"/>
    <w:rsid w:val="56D9CCE8"/>
    <w:rsid w:val="56DEB888"/>
    <w:rsid w:val="56E6D417"/>
    <w:rsid w:val="56E9E0E5"/>
    <w:rsid w:val="56ED6CBD"/>
    <w:rsid w:val="56F0E262"/>
    <w:rsid w:val="56F6C255"/>
    <w:rsid w:val="56FC5696"/>
    <w:rsid w:val="56FD20D0"/>
    <w:rsid w:val="56FE20B0"/>
    <w:rsid w:val="57004A2C"/>
    <w:rsid w:val="5701DD0E"/>
    <w:rsid w:val="57061539"/>
    <w:rsid w:val="5708012D"/>
    <w:rsid w:val="570CF7FC"/>
    <w:rsid w:val="570DEB86"/>
    <w:rsid w:val="570E4439"/>
    <w:rsid w:val="570F9CA5"/>
    <w:rsid w:val="5717C9FC"/>
    <w:rsid w:val="571D7CC0"/>
    <w:rsid w:val="5722A47A"/>
    <w:rsid w:val="572E1E24"/>
    <w:rsid w:val="5730D137"/>
    <w:rsid w:val="5733CBE5"/>
    <w:rsid w:val="5734047B"/>
    <w:rsid w:val="574360BF"/>
    <w:rsid w:val="574902D1"/>
    <w:rsid w:val="574CB563"/>
    <w:rsid w:val="574F12FF"/>
    <w:rsid w:val="57570FB6"/>
    <w:rsid w:val="5761BF7F"/>
    <w:rsid w:val="57631ADA"/>
    <w:rsid w:val="576FFD75"/>
    <w:rsid w:val="5777CAD2"/>
    <w:rsid w:val="577CA686"/>
    <w:rsid w:val="577D2047"/>
    <w:rsid w:val="577E17E0"/>
    <w:rsid w:val="579A4D8B"/>
    <w:rsid w:val="57A26302"/>
    <w:rsid w:val="57A371CA"/>
    <w:rsid w:val="57A79554"/>
    <w:rsid w:val="57AC4C1B"/>
    <w:rsid w:val="57B1A55C"/>
    <w:rsid w:val="57B2BB3A"/>
    <w:rsid w:val="57B2D038"/>
    <w:rsid w:val="57B4F892"/>
    <w:rsid w:val="57BB4D41"/>
    <w:rsid w:val="57C7E6B5"/>
    <w:rsid w:val="57CA008F"/>
    <w:rsid w:val="57CB4043"/>
    <w:rsid w:val="57CBC317"/>
    <w:rsid w:val="57CDCCE1"/>
    <w:rsid w:val="57CF3343"/>
    <w:rsid w:val="57CFBDE8"/>
    <w:rsid w:val="57D48EDB"/>
    <w:rsid w:val="57E9D059"/>
    <w:rsid w:val="57F901DC"/>
    <w:rsid w:val="57FD363F"/>
    <w:rsid w:val="580FA4CB"/>
    <w:rsid w:val="5815ED24"/>
    <w:rsid w:val="581790FC"/>
    <w:rsid w:val="58181AE8"/>
    <w:rsid w:val="5819EF4D"/>
    <w:rsid w:val="5819F6FD"/>
    <w:rsid w:val="581ADA23"/>
    <w:rsid w:val="58201CDC"/>
    <w:rsid w:val="58270689"/>
    <w:rsid w:val="582CD948"/>
    <w:rsid w:val="58307766"/>
    <w:rsid w:val="58308852"/>
    <w:rsid w:val="58324207"/>
    <w:rsid w:val="58340610"/>
    <w:rsid w:val="5835AD9F"/>
    <w:rsid w:val="5838D805"/>
    <w:rsid w:val="5839C9EE"/>
    <w:rsid w:val="58475235"/>
    <w:rsid w:val="5847F76E"/>
    <w:rsid w:val="584AF73E"/>
    <w:rsid w:val="584FC587"/>
    <w:rsid w:val="58560715"/>
    <w:rsid w:val="585794CB"/>
    <w:rsid w:val="58584437"/>
    <w:rsid w:val="585ECBC6"/>
    <w:rsid w:val="585FFE38"/>
    <w:rsid w:val="586197DA"/>
    <w:rsid w:val="5863EFB9"/>
    <w:rsid w:val="58698B91"/>
    <w:rsid w:val="5878D8E6"/>
    <w:rsid w:val="587E6577"/>
    <w:rsid w:val="588C4A96"/>
    <w:rsid w:val="58933582"/>
    <w:rsid w:val="589F5FF0"/>
    <w:rsid w:val="58A39810"/>
    <w:rsid w:val="58A8EE4A"/>
    <w:rsid w:val="58A9D6B0"/>
    <w:rsid w:val="58B1766A"/>
    <w:rsid w:val="58B3C7C0"/>
    <w:rsid w:val="58B83E6E"/>
    <w:rsid w:val="58BB1DDF"/>
    <w:rsid w:val="58C0A3B9"/>
    <w:rsid w:val="58C48792"/>
    <w:rsid w:val="58CA70BF"/>
    <w:rsid w:val="58D2C04F"/>
    <w:rsid w:val="58D46BE9"/>
    <w:rsid w:val="58D7CF7A"/>
    <w:rsid w:val="58D981E3"/>
    <w:rsid w:val="58DD4DAF"/>
    <w:rsid w:val="58EC9F57"/>
    <w:rsid w:val="58F2DC3D"/>
    <w:rsid w:val="58F79B92"/>
    <w:rsid w:val="58F907B7"/>
    <w:rsid w:val="58F9F675"/>
    <w:rsid w:val="590193A9"/>
    <w:rsid w:val="59075930"/>
    <w:rsid w:val="5917F7C8"/>
    <w:rsid w:val="591F0551"/>
    <w:rsid w:val="591F0FFC"/>
    <w:rsid w:val="592358E0"/>
    <w:rsid w:val="59272D5D"/>
    <w:rsid w:val="59276FF8"/>
    <w:rsid w:val="592B5D99"/>
    <w:rsid w:val="592C3A70"/>
    <w:rsid w:val="592CE6F2"/>
    <w:rsid w:val="59400E4A"/>
    <w:rsid w:val="594B091F"/>
    <w:rsid w:val="595B994A"/>
    <w:rsid w:val="595CC7E2"/>
    <w:rsid w:val="5967271B"/>
    <w:rsid w:val="596D3AE2"/>
    <w:rsid w:val="596F8261"/>
    <w:rsid w:val="5972EB04"/>
    <w:rsid w:val="59739447"/>
    <w:rsid w:val="59874CC1"/>
    <w:rsid w:val="598DA93E"/>
    <w:rsid w:val="5996313A"/>
    <w:rsid w:val="599B1D73"/>
    <w:rsid w:val="599BFBAD"/>
    <w:rsid w:val="59A791A8"/>
    <w:rsid w:val="59AEA315"/>
    <w:rsid w:val="59AEEDFB"/>
    <w:rsid w:val="59B5CC1D"/>
    <w:rsid w:val="59BB455F"/>
    <w:rsid w:val="59BDFE13"/>
    <w:rsid w:val="59BFC0A7"/>
    <w:rsid w:val="59C5620F"/>
    <w:rsid w:val="59C8E232"/>
    <w:rsid w:val="59CF52F1"/>
    <w:rsid w:val="59D222F4"/>
    <w:rsid w:val="59D31A84"/>
    <w:rsid w:val="59D4C57E"/>
    <w:rsid w:val="59DC4D52"/>
    <w:rsid w:val="59E176E9"/>
    <w:rsid w:val="59E8DD26"/>
    <w:rsid w:val="59F0F133"/>
    <w:rsid w:val="59F114F9"/>
    <w:rsid w:val="59F80456"/>
    <w:rsid w:val="59FF3ADC"/>
    <w:rsid w:val="5A01479E"/>
    <w:rsid w:val="5A021984"/>
    <w:rsid w:val="5A06D1B3"/>
    <w:rsid w:val="5A0D3C05"/>
    <w:rsid w:val="5A103FE8"/>
    <w:rsid w:val="5A12917B"/>
    <w:rsid w:val="5A18A811"/>
    <w:rsid w:val="5A1CA5D8"/>
    <w:rsid w:val="5A236D6D"/>
    <w:rsid w:val="5A30D04C"/>
    <w:rsid w:val="5A475A96"/>
    <w:rsid w:val="5A4F82BE"/>
    <w:rsid w:val="5A524EF5"/>
    <w:rsid w:val="5A55A266"/>
    <w:rsid w:val="5A5D13B7"/>
    <w:rsid w:val="5A5F4112"/>
    <w:rsid w:val="5A6715AB"/>
    <w:rsid w:val="5A720695"/>
    <w:rsid w:val="5A73C093"/>
    <w:rsid w:val="5A76FB32"/>
    <w:rsid w:val="5A78E21A"/>
    <w:rsid w:val="5A8A5959"/>
    <w:rsid w:val="5A8BB828"/>
    <w:rsid w:val="5A8D19C1"/>
    <w:rsid w:val="5A94A98F"/>
    <w:rsid w:val="5A9E1A34"/>
    <w:rsid w:val="5AA23DDF"/>
    <w:rsid w:val="5AA9885D"/>
    <w:rsid w:val="5AAB6DAD"/>
    <w:rsid w:val="5AB488B1"/>
    <w:rsid w:val="5AC2462D"/>
    <w:rsid w:val="5AC339CF"/>
    <w:rsid w:val="5AC45981"/>
    <w:rsid w:val="5AC6DE9C"/>
    <w:rsid w:val="5AC706C9"/>
    <w:rsid w:val="5AC70787"/>
    <w:rsid w:val="5AC79D1D"/>
    <w:rsid w:val="5AC9C798"/>
    <w:rsid w:val="5AD50FDC"/>
    <w:rsid w:val="5AD9383A"/>
    <w:rsid w:val="5AD99177"/>
    <w:rsid w:val="5AEAFA74"/>
    <w:rsid w:val="5AEB46E0"/>
    <w:rsid w:val="5AEF489A"/>
    <w:rsid w:val="5AF3606D"/>
    <w:rsid w:val="5AF4EC4C"/>
    <w:rsid w:val="5AFFBA23"/>
    <w:rsid w:val="5B092DD7"/>
    <w:rsid w:val="5B0C7C24"/>
    <w:rsid w:val="5B1381D7"/>
    <w:rsid w:val="5B14F3E2"/>
    <w:rsid w:val="5B15328F"/>
    <w:rsid w:val="5B1BFC00"/>
    <w:rsid w:val="5B307911"/>
    <w:rsid w:val="5B32FB66"/>
    <w:rsid w:val="5B361086"/>
    <w:rsid w:val="5B36187C"/>
    <w:rsid w:val="5B3D126B"/>
    <w:rsid w:val="5B4127C5"/>
    <w:rsid w:val="5B43AB2E"/>
    <w:rsid w:val="5B43EB83"/>
    <w:rsid w:val="5B44D84D"/>
    <w:rsid w:val="5B4DAB31"/>
    <w:rsid w:val="5B62BB6F"/>
    <w:rsid w:val="5B6780CC"/>
    <w:rsid w:val="5B680B1E"/>
    <w:rsid w:val="5B6B7243"/>
    <w:rsid w:val="5B6D8B44"/>
    <w:rsid w:val="5B71D5CF"/>
    <w:rsid w:val="5B721E72"/>
    <w:rsid w:val="5B7A6565"/>
    <w:rsid w:val="5B8322F0"/>
    <w:rsid w:val="5B8E7368"/>
    <w:rsid w:val="5B9628A2"/>
    <w:rsid w:val="5B98EC1D"/>
    <w:rsid w:val="5B9C1086"/>
    <w:rsid w:val="5B9F6519"/>
    <w:rsid w:val="5BA13C4F"/>
    <w:rsid w:val="5BA15C8F"/>
    <w:rsid w:val="5BA643D9"/>
    <w:rsid w:val="5BAA50C9"/>
    <w:rsid w:val="5BACD5E7"/>
    <w:rsid w:val="5BAF4F45"/>
    <w:rsid w:val="5BB52184"/>
    <w:rsid w:val="5BB82A43"/>
    <w:rsid w:val="5BBD07C1"/>
    <w:rsid w:val="5BC02EB9"/>
    <w:rsid w:val="5BCD1C54"/>
    <w:rsid w:val="5BD390F2"/>
    <w:rsid w:val="5BE280F8"/>
    <w:rsid w:val="5BE69A97"/>
    <w:rsid w:val="5BEB8998"/>
    <w:rsid w:val="5BF0CE90"/>
    <w:rsid w:val="5BF6FE28"/>
    <w:rsid w:val="5BF7668B"/>
    <w:rsid w:val="5BFD3E55"/>
    <w:rsid w:val="5C03F173"/>
    <w:rsid w:val="5C06B0AE"/>
    <w:rsid w:val="5C099372"/>
    <w:rsid w:val="5C11465E"/>
    <w:rsid w:val="5C13EFEB"/>
    <w:rsid w:val="5C14FDC9"/>
    <w:rsid w:val="5C1B38EE"/>
    <w:rsid w:val="5C212EB3"/>
    <w:rsid w:val="5C22A589"/>
    <w:rsid w:val="5C296693"/>
    <w:rsid w:val="5C2A247D"/>
    <w:rsid w:val="5C2BA1DC"/>
    <w:rsid w:val="5C2BCBBA"/>
    <w:rsid w:val="5C32303E"/>
    <w:rsid w:val="5C33F296"/>
    <w:rsid w:val="5C3A8962"/>
    <w:rsid w:val="5C3ACA2F"/>
    <w:rsid w:val="5C3EB6CB"/>
    <w:rsid w:val="5C4828F4"/>
    <w:rsid w:val="5C4A29BF"/>
    <w:rsid w:val="5C4AC4E1"/>
    <w:rsid w:val="5C517426"/>
    <w:rsid w:val="5C58C93C"/>
    <w:rsid w:val="5C5A2F1E"/>
    <w:rsid w:val="5C606EBE"/>
    <w:rsid w:val="5C64B7DA"/>
    <w:rsid w:val="5C662791"/>
    <w:rsid w:val="5C6B2669"/>
    <w:rsid w:val="5C70F577"/>
    <w:rsid w:val="5C730350"/>
    <w:rsid w:val="5C73D2DC"/>
    <w:rsid w:val="5C788BE6"/>
    <w:rsid w:val="5C7AF6E6"/>
    <w:rsid w:val="5C7C14C3"/>
    <w:rsid w:val="5C80108F"/>
    <w:rsid w:val="5C852791"/>
    <w:rsid w:val="5C8552AB"/>
    <w:rsid w:val="5C87C466"/>
    <w:rsid w:val="5C8EDE4D"/>
    <w:rsid w:val="5C908B8F"/>
    <w:rsid w:val="5C92795B"/>
    <w:rsid w:val="5C92E439"/>
    <w:rsid w:val="5C97868D"/>
    <w:rsid w:val="5C988CC6"/>
    <w:rsid w:val="5C989A6B"/>
    <w:rsid w:val="5C9BAD6C"/>
    <w:rsid w:val="5CA0D514"/>
    <w:rsid w:val="5CA7A3CA"/>
    <w:rsid w:val="5CACF1AE"/>
    <w:rsid w:val="5CB629D2"/>
    <w:rsid w:val="5CBDCAB2"/>
    <w:rsid w:val="5CC425A8"/>
    <w:rsid w:val="5CC4E868"/>
    <w:rsid w:val="5CCFBA92"/>
    <w:rsid w:val="5CD4D915"/>
    <w:rsid w:val="5CDC54A5"/>
    <w:rsid w:val="5CDD97AB"/>
    <w:rsid w:val="5CE12DE6"/>
    <w:rsid w:val="5CE30585"/>
    <w:rsid w:val="5CEA0A16"/>
    <w:rsid w:val="5CEAE209"/>
    <w:rsid w:val="5CF30CBC"/>
    <w:rsid w:val="5CF53709"/>
    <w:rsid w:val="5CF5E5BB"/>
    <w:rsid w:val="5D019598"/>
    <w:rsid w:val="5D05E5FB"/>
    <w:rsid w:val="5D06A828"/>
    <w:rsid w:val="5D08FBDF"/>
    <w:rsid w:val="5D0CED75"/>
    <w:rsid w:val="5D0FE76A"/>
    <w:rsid w:val="5D139160"/>
    <w:rsid w:val="5D17CF75"/>
    <w:rsid w:val="5D1FFD94"/>
    <w:rsid w:val="5D2498E6"/>
    <w:rsid w:val="5D279017"/>
    <w:rsid w:val="5D28575E"/>
    <w:rsid w:val="5D328154"/>
    <w:rsid w:val="5D32E37D"/>
    <w:rsid w:val="5D346839"/>
    <w:rsid w:val="5D346B84"/>
    <w:rsid w:val="5D3D24B9"/>
    <w:rsid w:val="5D46D753"/>
    <w:rsid w:val="5D4727DD"/>
    <w:rsid w:val="5D5239B7"/>
    <w:rsid w:val="5D534AC5"/>
    <w:rsid w:val="5D5E8EC4"/>
    <w:rsid w:val="5D631CB1"/>
    <w:rsid w:val="5D633A06"/>
    <w:rsid w:val="5D63FC22"/>
    <w:rsid w:val="5D7CC5B3"/>
    <w:rsid w:val="5D81373F"/>
    <w:rsid w:val="5D81C577"/>
    <w:rsid w:val="5D896E5A"/>
    <w:rsid w:val="5D8C2649"/>
    <w:rsid w:val="5D983807"/>
    <w:rsid w:val="5D9F42E0"/>
    <w:rsid w:val="5DA13CA3"/>
    <w:rsid w:val="5DA41FB6"/>
    <w:rsid w:val="5DA7BCC7"/>
    <w:rsid w:val="5DAF3E55"/>
    <w:rsid w:val="5DB025F2"/>
    <w:rsid w:val="5DB3076D"/>
    <w:rsid w:val="5DB331BC"/>
    <w:rsid w:val="5DB49BD7"/>
    <w:rsid w:val="5DB99405"/>
    <w:rsid w:val="5DBDD3F5"/>
    <w:rsid w:val="5DC847A0"/>
    <w:rsid w:val="5DC94597"/>
    <w:rsid w:val="5DCA0816"/>
    <w:rsid w:val="5DCE6549"/>
    <w:rsid w:val="5DD04824"/>
    <w:rsid w:val="5DD1BBB9"/>
    <w:rsid w:val="5DD274E4"/>
    <w:rsid w:val="5DD3340E"/>
    <w:rsid w:val="5DD66DA0"/>
    <w:rsid w:val="5DD706EA"/>
    <w:rsid w:val="5DDD4660"/>
    <w:rsid w:val="5DE62E37"/>
    <w:rsid w:val="5DE754E5"/>
    <w:rsid w:val="5DE8CE27"/>
    <w:rsid w:val="5DF215E9"/>
    <w:rsid w:val="5DF8FB4B"/>
    <w:rsid w:val="5DFB6E6F"/>
    <w:rsid w:val="5DFBEC08"/>
    <w:rsid w:val="5DFE2A15"/>
    <w:rsid w:val="5E062ED6"/>
    <w:rsid w:val="5E072208"/>
    <w:rsid w:val="5E0A38CF"/>
    <w:rsid w:val="5E0AD91E"/>
    <w:rsid w:val="5E26F7B4"/>
    <w:rsid w:val="5E2C52BD"/>
    <w:rsid w:val="5E2CD83E"/>
    <w:rsid w:val="5E2D38B0"/>
    <w:rsid w:val="5E32A5F1"/>
    <w:rsid w:val="5E331F24"/>
    <w:rsid w:val="5E36D5B2"/>
    <w:rsid w:val="5E3D44BE"/>
    <w:rsid w:val="5E3FF62B"/>
    <w:rsid w:val="5E46BF77"/>
    <w:rsid w:val="5E475B59"/>
    <w:rsid w:val="5E4E9842"/>
    <w:rsid w:val="5E500C40"/>
    <w:rsid w:val="5E555334"/>
    <w:rsid w:val="5E58171A"/>
    <w:rsid w:val="5E5BC54B"/>
    <w:rsid w:val="5E5C7EBD"/>
    <w:rsid w:val="5E5D7293"/>
    <w:rsid w:val="5E5F0345"/>
    <w:rsid w:val="5E70BCC4"/>
    <w:rsid w:val="5E730793"/>
    <w:rsid w:val="5E730F1B"/>
    <w:rsid w:val="5E7EEDCD"/>
    <w:rsid w:val="5E8040BE"/>
    <w:rsid w:val="5E834240"/>
    <w:rsid w:val="5E84640F"/>
    <w:rsid w:val="5E8C9B21"/>
    <w:rsid w:val="5E8FB731"/>
    <w:rsid w:val="5E92219A"/>
    <w:rsid w:val="5E93C3D4"/>
    <w:rsid w:val="5E942E55"/>
    <w:rsid w:val="5E9507BD"/>
    <w:rsid w:val="5E96C02D"/>
    <w:rsid w:val="5E96D0F4"/>
    <w:rsid w:val="5E96F2EB"/>
    <w:rsid w:val="5EB36343"/>
    <w:rsid w:val="5EB47C5F"/>
    <w:rsid w:val="5EC782AB"/>
    <w:rsid w:val="5ED4FD21"/>
    <w:rsid w:val="5EDCC5E1"/>
    <w:rsid w:val="5EDECB1C"/>
    <w:rsid w:val="5EE548EE"/>
    <w:rsid w:val="5EE65E29"/>
    <w:rsid w:val="5EE7ED51"/>
    <w:rsid w:val="5EE99088"/>
    <w:rsid w:val="5EF4A222"/>
    <w:rsid w:val="5EF89907"/>
    <w:rsid w:val="5EFA124A"/>
    <w:rsid w:val="5EFD119B"/>
    <w:rsid w:val="5F02E5B3"/>
    <w:rsid w:val="5F0E4268"/>
    <w:rsid w:val="5F12AA78"/>
    <w:rsid w:val="5F131206"/>
    <w:rsid w:val="5F18066B"/>
    <w:rsid w:val="5F1AF944"/>
    <w:rsid w:val="5F1DD467"/>
    <w:rsid w:val="5F1E10E3"/>
    <w:rsid w:val="5F233B2A"/>
    <w:rsid w:val="5F2EB53D"/>
    <w:rsid w:val="5F2EE4D3"/>
    <w:rsid w:val="5F2F5EDF"/>
    <w:rsid w:val="5F367B08"/>
    <w:rsid w:val="5F381B38"/>
    <w:rsid w:val="5F3A8484"/>
    <w:rsid w:val="5F3F9812"/>
    <w:rsid w:val="5F466A37"/>
    <w:rsid w:val="5F4E03C0"/>
    <w:rsid w:val="5F512AEE"/>
    <w:rsid w:val="5F5604A3"/>
    <w:rsid w:val="5F5A72E9"/>
    <w:rsid w:val="5F5DFE91"/>
    <w:rsid w:val="5F6169A6"/>
    <w:rsid w:val="5F6E271E"/>
    <w:rsid w:val="5F7084D2"/>
    <w:rsid w:val="5F73CC91"/>
    <w:rsid w:val="5F781D40"/>
    <w:rsid w:val="5F7FA38B"/>
    <w:rsid w:val="5F838277"/>
    <w:rsid w:val="5F842927"/>
    <w:rsid w:val="5F8593AB"/>
    <w:rsid w:val="5F87E55D"/>
    <w:rsid w:val="5F88055E"/>
    <w:rsid w:val="5F8C392F"/>
    <w:rsid w:val="5F8F89C4"/>
    <w:rsid w:val="5F95BF37"/>
    <w:rsid w:val="5F95C76E"/>
    <w:rsid w:val="5F9621DD"/>
    <w:rsid w:val="5F9CB176"/>
    <w:rsid w:val="5FA310C9"/>
    <w:rsid w:val="5FA4E9A1"/>
    <w:rsid w:val="5FA6FF56"/>
    <w:rsid w:val="5FAB0EEB"/>
    <w:rsid w:val="5FACA87C"/>
    <w:rsid w:val="5FAE49E6"/>
    <w:rsid w:val="5FB42EE6"/>
    <w:rsid w:val="5FB48B8D"/>
    <w:rsid w:val="5FC6FB78"/>
    <w:rsid w:val="5FC78AAD"/>
    <w:rsid w:val="5FCB31EA"/>
    <w:rsid w:val="5FD6730A"/>
    <w:rsid w:val="5FDBFF43"/>
    <w:rsid w:val="5FDFCC18"/>
    <w:rsid w:val="5FE163A8"/>
    <w:rsid w:val="5FE4C446"/>
    <w:rsid w:val="5FEA3D65"/>
    <w:rsid w:val="5FEA7E72"/>
    <w:rsid w:val="5FEB2D0C"/>
    <w:rsid w:val="5FEEE7F9"/>
    <w:rsid w:val="5FF0498B"/>
    <w:rsid w:val="5FF0BC82"/>
    <w:rsid w:val="5FFB022E"/>
    <w:rsid w:val="6004E720"/>
    <w:rsid w:val="600D4058"/>
    <w:rsid w:val="600D6ED4"/>
    <w:rsid w:val="600F117A"/>
    <w:rsid w:val="6014E1F3"/>
    <w:rsid w:val="6018805E"/>
    <w:rsid w:val="6019D7F2"/>
    <w:rsid w:val="601A5D2B"/>
    <w:rsid w:val="6024C30A"/>
    <w:rsid w:val="602B4437"/>
    <w:rsid w:val="602D7220"/>
    <w:rsid w:val="60306312"/>
    <w:rsid w:val="603DA652"/>
    <w:rsid w:val="604493CF"/>
    <w:rsid w:val="60464EA4"/>
    <w:rsid w:val="6047DBB7"/>
    <w:rsid w:val="604C6489"/>
    <w:rsid w:val="604DA274"/>
    <w:rsid w:val="604E6887"/>
    <w:rsid w:val="604EB604"/>
    <w:rsid w:val="604EFB67"/>
    <w:rsid w:val="6055ED1F"/>
    <w:rsid w:val="60588EB8"/>
    <w:rsid w:val="605903A1"/>
    <w:rsid w:val="60616432"/>
    <w:rsid w:val="60696665"/>
    <w:rsid w:val="606D45CE"/>
    <w:rsid w:val="6070419E"/>
    <w:rsid w:val="60771A86"/>
    <w:rsid w:val="60791501"/>
    <w:rsid w:val="607B4BB1"/>
    <w:rsid w:val="607C316D"/>
    <w:rsid w:val="6082B5FD"/>
    <w:rsid w:val="6089180E"/>
    <w:rsid w:val="608FB4C0"/>
    <w:rsid w:val="60948DC7"/>
    <w:rsid w:val="6094EC58"/>
    <w:rsid w:val="609E3AE0"/>
    <w:rsid w:val="60A33F00"/>
    <w:rsid w:val="60AC405C"/>
    <w:rsid w:val="60AC7FC6"/>
    <w:rsid w:val="60B16D05"/>
    <w:rsid w:val="60BA29CB"/>
    <w:rsid w:val="60BBFDDE"/>
    <w:rsid w:val="60C1E316"/>
    <w:rsid w:val="60C3EFA6"/>
    <w:rsid w:val="60C63680"/>
    <w:rsid w:val="60CAEA48"/>
    <w:rsid w:val="60D3BE45"/>
    <w:rsid w:val="60D6B5F6"/>
    <w:rsid w:val="60DD1D2C"/>
    <w:rsid w:val="60DF5413"/>
    <w:rsid w:val="60E2E3B2"/>
    <w:rsid w:val="60E7C53E"/>
    <w:rsid w:val="60F54A7C"/>
    <w:rsid w:val="6107D154"/>
    <w:rsid w:val="610B6BCA"/>
    <w:rsid w:val="6113D4E6"/>
    <w:rsid w:val="6115AE12"/>
    <w:rsid w:val="61217A00"/>
    <w:rsid w:val="6124BD9A"/>
    <w:rsid w:val="61337381"/>
    <w:rsid w:val="6138AD30"/>
    <w:rsid w:val="613AF5EF"/>
    <w:rsid w:val="6142180B"/>
    <w:rsid w:val="61427F93"/>
    <w:rsid w:val="6145ABA8"/>
    <w:rsid w:val="61498606"/>
    <w:rsid w:val="614C98EB"/>
    <w:rsid w:val="6154A555"/>
    <w:rsid w:val="6158C2BF"/>
    <w:rsid w:val="6159DAEC"/>
    <w:rsid w:val="615A48A8"/>
    <w:rsid w:val="6161B244"/>
    <w:rsid w:val="61652176"/>
    <w:rsid w:val="61690908"/>
    <w:rsid w:val="616D2429"/>
    <w:rsid w:val="6172F68B"/>
    <w:rsid w:val="617EFBBA"/>
    <w:rsid w:val="6182283E"/>
    <w:rsid w:val="6196190F"/>
    <w:rsid w:val="6199E5FD"/>
    <w:rsid w:val="61A7A9A6"/>
    <w:rsid w:val="61B4AA28"/>
    <w:rsid w:val="61B7A055"/>
    <w:rsid w:val="61B7C2E0"/>
    <w:rsid w:val="61BA864E"/>
    <w:rsid w:val="61BBFC4A"/>
    <w:rsid w:val="61BDB2A1"/>
    <w:rsid w:val="61BE3167"/>
    <w:rsid w:val="61BE67FD"/>
    <w:rsid w:val="61C58482"/>
    <w:rsid w:val="61D35933"/>
    <w:rsid w:val="61D5D19A"/>
    <w:rsid w:val="61D9D451"/>
    <w:rsid w:val="61E680BD"/>
    <w:rsid w:val="61FB00AF"/>
    <w:rsid w:val="61FB1FF7"/>
    <w:rsid w:val="61FD38E2"/>
    <w:rsid w:val="61FF2E4D"/>
    <w:rsid w:val="6208C0BD"/>
    <w:rsid w:val="620CBD1B"/>
    <w:rsid w:val="620D75B3"/>
    <w:rsid w:val="620F0B74"/>
    <w:rsid w:val="620FC4FE"/>
    <w:rsid w:val="62143196"/>
    <w:rsid w:val="621DC1D3"/>
    <w:rsid w:val="621FC6F9"/>
    <w:rsid w:val="6221B60B"/>
    <w:rsid w:val="622D5245"/>
    <w:rsid w:val="62313A2E"/>
    <w:rsid w:val="6231E5CC"/>
    <w:rsid w:val="623F25FC"/>
    <w:rsid w:val="623F4A8A"/>
    <w:rsid w:val="6240161B"/>
    <w:rsid w:val="6246A897"/>
    <w:rsid w:val="6254F350"/>
    <w:rsid w:val="6256CA6A"/>
    <w:rsid w:val="62583BF9"/>
    <w:rsid w:val="625AE98A"/>
    <w:rsid w:val="6263EA01"/>
    <w:rsid w:val="626AB930"/>
    <w:rsid w:val="627008F2"/>
    <w:rsid w:val="62727A7D"/>
    <w:rsid w:val="62729B5F"/>
    <w:rsid w:val="627A6F8E"/>
    <w:rsid w:val="628BAC40"/>
    <w:rsid w:val="62912530"/>
    <w:rsid w:val="6297624C"/>
    <w:rsid w:val="62979ED2"/>
    <w:rsid w:val="629839E9"/>
    <w:rsid w:val="629D590D"/>
    <w:rsid w:val="629E32C2"/>
    <w:rsid w:val="62AA9F6D"/>
    <w:rsid w:val="62B3239F"/>
    <w:rsid w:val="62BD1291"/>
    <w:rsid w:val="62BD34DF"/>
    <w:rsid w:val="62C846F4"/>
    <w:rsid w:val="62D1445F"/>
    <w:rsid w:val="62DACE93"/>
    <w:rsid w:val="62EC25AC"/>
    <w:rsid w:val="62F7244D"/>
    <w:rsid w:val="62FD26F9"/>
    <w:rsid w:val="62FD9A16"/>
    <w:rsid w:val="63051A58"/>
    <w:rsid w:val="6309B6A2"/>
    <w:rsid w:val="630E8430"/>
    <w:rsid w:val="63181663"/>
    <w:rsid w:val="6319888A"/>
    <w:rsid w:val="631C279F"/>
    <w:rsid w:val="631F5830"/>
    <w:rsid w:val="63230729"/>
    <w:rsid w:val="63273FDC"/>
    <w:rsid w:val="6327538A"/>
    <w:rsid w:val="632B8266"/>
    <w:rsid w:val="63370FCF"/>
    <w:rsid w:val="633A10B1"/>
    <w:rsid w:val="633A3959"/>
    <w:rsid w:val="6341007F"/>
    <w:rsid w:val="63422A3F"/>
    <w:rsid w:val="634268FF"/>
    <w:rsid w:val="6345094A"/>
    <w:rsid w:val="634814DB"/>
    <w:rsid w:val="63543A53"/>
    <w:rsid w:val="63588429"/>
    <w:rsid w:val="635C6B23"/>
    <w:rsid w:val="635FC443"/>
    <w:rsid w:val="63628052"/>
    <w:rsid w:val="636C3956"/>
    <w:rsid w:val="6370BB39"/>
    <w:rsid w:val="6370C1A8"/>
    <w:rsid w:val="63714267"/>
    <w:rsid w:val="6380661D"/>
    <w:rsid w:val="63972097"/>
    <w:rsid w:val="63999192"/>
    <w:rsid w:val="639B4FFD"/>
    <w:rsid w:val="639F9BC6"/>
    <w:rsid w:val="63A139E5"/>
    <w:rsid w:val="63B01AB7"/>
    <w:rsid w:val="63B2C49D"/>
    <w:rsid w:val="63B33666"/>
    <w:rsid w:val="63B6B434"/>
    <w:rsid w:val="63BA4F90"/>
    <w:rsid w:val="63BA6320"/>
    <w:rsid w:val="63BC64FC"/>
    <w:rsid w:val="63C01CAC"/>
    <w:rsid w:val="63C6D2B4"/>
    <w:rsid w:val="63C8962B"/>
    <w:rsid w:val="63CD64D8"/>
    <w:rsid w:val="63D762E5"/>
    <w:rsid w:val="63D77D88"/>
    <w:rsid w:val="63D9C4D1"/>
    <w:rsid w:val="63DC67F8"/>
    <w:rsid w:val="63DC84DE"/>
    <w:rsid w:val="63EF6318"/>
    <w:rsid w:val="63F32BBC"/>
    <w:rsid w:val="63F77653"/>
    <w:rsid w:val="63F8E07E"/>
    <w:rsid w:val="6402D983"/>
    <w:rsid w:val="64084CE2"/>
    <w:rsid w:val="640DB0E3"/>
    <w:rsid w:val="640E80C8"/>
    <w:rsid w:val="64117202"/>
    <w:rsid w:val="6419E353"/>
    <w:rsid w:val="641D1000"/>
    <w:rsid w:val="64203897"/>
    <w:rsid w:val="6420627D"/>
    <w:rsid w:val="642848A6"/>
    <w:rsid w:val="6428945B"/>
    <w:rsid w:val="6429F274"/>
    <w:rsid w:val="642AB039"/>
    <w:rsid w:val="642AED8D"/>
    <w:rsid w:val="642F19AE"/>
    <w:rsid w:val="644727EA"/>
    <w:rsid w:val="644A6446"/>
    <w:rsid w:val="64597925"/>
    <w:rsid w:val="646BDC03"/>
    <w:rsid w:val="647D4481"/>
    <w:rsid w:val="6487F873"/>
    <w:rsid w:val="648B0802"/>
    <w:rsid w:val="64984F15"/>
    <w:rsid w:val="649D23ED"/>
    <w:rsid w:val="649E8FD4"/>
    <w:rsid w:val="64A445EC"/>
    <w:rsid w:val="64A4EB50"/>
    <w:rsid w:val="64A8083A"/>
    <w:rsid w:val="64AADE57"/>
    <w:rsid w:val="64B8B628"/>
    <w:rsid w:val="64BA99C4"/>
    <w:rsid w:val="64C1B93B"/>
    <w:rsid w:val="64C91647"/>
    <w:rsid w:val="64D89083"/>
    <w:rsid w:val="64DD4B0A"/>
    <w:rsid w:val="64E04EE7"/>
    <w:rsid w:val="64E1AC15"/>
    <w:rsid w:val="64EAEA15"/>
    <w:rsid w:val="64EE9667"/>
    <w:rsid w:val="64F03EE0"/>
    <w:rsid w:val="64F72D76"/>
    <w:rsid w:val="650681A5"/>
    <w:rsid w:val="650E33C2"/>
    <w:rsid w:val="650F780F"/>
    <w:rsid w:val="65122ADE"/>
    <w:rsid w:val="651319D5"/>
    <w:rsid w:val="65134636"/>
    <w:rsid w:val="6514A05E"/>
    <w:rsid w:val="65163EDF"/>
    <w:rsid w:val="652D3773"/>
    <w:rsid w:val="652D51A5"/>
    <w:rsid w:val="653298B0"/>
    <w:rsid w:val="653D7A90"/>
    <w:rsid w:val="65457B55"/>
    <w:rsid w:val="65543310"/>
    <w:rsid w:val="6557D956"/>
    <w:rsid w:val="65583ACE"/>
    <w:rsid w:val="6560AEF4"/>
    <w:rsid w:val="656894C1"/>
    <w:rsid w:val="65697ED3"/>
    <w:rsid w:val="6574477D"/>
    <w:rsid w:val="657E60C4"/>
    <w:rsid w:val="658A1FEF"/>
    <w:rsid w:val="658A1FF7"/>
    <w:rsid w:val="658C3859"/>
    <w:rsid w:val="658D29F9"/>
    <w:rsid w:val="658DF52F"/>
    <w:rsid w:val="6595AA5B"/>
    <w:rsid w:val="65961594"/>
    <w:rsid w:val="659BA91E"/>
    <w:rsid w:val="65A04967"/>
    <w:rsid w:val="65A0AD4D"/>
    <w:rsid w:val="65ABA4CB"/>
    <w:rsid w:val="65C718FA"/>
    <w:rsid w:val="65C80AB6"/>
    <w:rsid w:val="65CADE18"/>
    <w:rsid w:val="65D2C00B"/>
    <w:rsid w:val="65DA5287"/>
    <w:rsid w:val="65E7B8A7"/>
    <w:rsid w:val="65E906F1"/>
    <w:rsid w:val="65F3751A"/>
    <w:rsid w:val="65F48F00"/>
    <w:rsid w:val="65F78211"/>
    <w:rsid w:val="65F97B1D"/>
    <w:rsid w:val="660016BB"/>
    <w:rsid w:val="6600968B"/>
    <w:rsid w:val="66040F56"/>
    <w:rsid w:val="660D2701"/>
    <w:rsid w:val="660E45B0"/>
    <w:rsid w:val="66111CB4"/>
    <w:rsid w:val="6611D0B4"/>
    <w:rsid w:val="66127B43"/>
    <w:rsid w:val="6614AC49"/>
    <w:rsid w:val="661B0270"/>
    <w:rsid w:val="661B1DDC"/>
    <w:rsid w:val="6621E650"/>
    <w:rsid w:val="66220EAE"/>
    <w:rsid w:val="662364D5"/>
    <w:rsid w:val="66243FB8"/>
    <w:rsid w:val="6627C655"/>
    <w:rsid w:val="662E56DA"/>
    <w:rsid w:val="66338E62"/>
    <w:rsid w:val="663494D0"/>
    <w:rsid w:val="6635E71B"/>
    <w:rsid w:val="6635F551"/>
    <w:rsid w:val="66405BCF"/>
    <w:rsid w:val="6641EE54"/>
    <w:rsid w:val="6642F8EF"/>
    <w:rsid w:val="664CFB39"/>
    <w:rsid w:val="664E92CD"/>
    <w:rsid w:val="6652E216"/>
    <w:rsid w:val="665596FF"/>
    <w:rsid w:val="6657A3AD"/>
    <w:rsid w:val="66583E05"/>
    <w:rsid w:val="665A0C27"/>
    <w:rsid w:val="66624C9D"/>
    <w:rsid w:val="6667307C"/>
    <w:rsid w:val="6672A092"/>
    <w:rsid w:val="667413FE"/>
    <w:rsid w:val="66778C0D"/>
    <w:rsid w:val="667962C1"/>
    <w:rsid w:val="667D2888"/>
    <w:rsid w:val="667F65D7"/>
    <w:rsid w:val="66933D82"/>
    <w:rsid w:val="66957ED3"/>
    <w:rsid w:val="66A2BF37"/>
    <w:rsid w:val="66A6582A"/>
    <w:rsid w:val="66A7C483"/>
    <w:rsid w:val="66AFB209"/>
    <w:rsid w:val="66BB83DE"/>
    <w:rsid w:val="66C7005A"/>
    <w:rsid w:val="66C8463B"/>
    <w:rsid w:val="66CF9C7A"/>
    <w:rsid w:val="66DBC5B8"/>
    <w:rsid w:val="66E2F2E2"/>
    <w:rsid w:val="66E35533"/>
    <w:rsid w:val="66E632F7"/>
    <w:rsid w:val="66E9E572"/>
    <w:rsid w:val="66E9EE50"/>
    <w:rsid w:val="66EC3541"/>
    <w:rsid w:val="66F33109"/>
    <w:rsid w:val="66F9C6D0"/>
    <w:rsid w:val="66FAE77C"/>
    <w:rsid w:val="66FCED0D"/>
    <w:rsid w:val="67060DF4"/>
    <w:rsid w:val="670771CD"/>
    <w:rsid w:val="6711E389"/>
    <w:rsid w:val="67123159"/>
    <w:rsid w:val="6714537F"/>
    <w:rsid w:val="6716B69E"/>
    <w:rsid w:val="6719A3CF"/>
    <w:rsid w:val="671AEB8E"/>
    <w:rsid w:val="67255E24"/>
    <w:rsid w:val="6726C781"/>
    <w:rsid w:val="672784EE"/>
    <w:rsid w:val="67339563"/>
    <w:rsid w:val="673BB8FE"/>
    <w:rsid w:val="673DFFA2"/>
    <w:rsid w:val="673FA125"/>
    <w:rsid w:val="6747B033"/>
    <w:rsid w:val="674E00EE"/>
    <w:rsid w:val="675707D4"/>
    <w:rsid w:val="675DEF3C"/>
    <w:rsid w:val="6762EC98"/>
    <w:rsid w:val="67691609"/>
    <w:rsid w:val="67748F51"/>
    <w:rsid w:val="6778646C"/>
    <w:rsid w:val="6778A18B"/>
    <w:rsid w:val="6779B392"/>
    <w:rsid w:val="6782F1C2"/>
    <w:rsid w:val="6783BE64"/>
    <w:rsid w:val="678603B5"/>
    <w:rsid w:val="6795A951"/>
    <w:rsid w:val="679C70BD"/>
    <w:rsid w:val="67A1B896"/>
    <w:rsid w:val="67A42477"/>
    <w:rsid w:val="67B1EF74"/>
    <w:rsid w:val="67C37706"/>
    <w:rsid w:val="67C86B2C"/>
    <w:rsid w:val="67CA7D36"/>
    <w:rsid w:val="67D8219D"/>
    <w:rsid w:val="67DE80B6"/>
    <w:rsid w:val="67E26C08"/>
    <w:rsid w:val="67E6B693"/>
    <w:rsid w:val="67FD3DB2"/>
    <w:rsid w:val="6800B9E7"/>
    <w:rsid w:val="68137ACC"/>
    <w:rsid w:val="6814EC16"/>
    <w:rsid w:val="681A9CB6"/>
    <w:rsid w:val="68200139"/>
    <w:rsid w:val="682334EA"/>
    <w:rsid w:val="68293C18"/>
    <w:rsid w:val="682B3347"/>
    <w:rsid w:val="682E31F0"/>
    <w:rsid w:val="6830EDF3"/>
    <w:rsid w:val="683C95CE"/>
    <w:rsid w:val="683E8930"/>
    <w:rsid w:val="6843D7EE"/>
    <w:rsid w:val="684C18E4"/>
    <w:rsid w:val="684C54D3"/>
    <w:rsid w:val="6854A15E"/>
    <w:rsid w:val="686632CB"/>
    <w:rsid w:val="686919BD"/>
    <w:rsid w:val="686B1F63"/>
    <w:rsid w:val="686E4393"/>
    <w:rsid w:val="687658BD"/>
    <w:rsid w:val="687F810B"/>
    <w:rsid w:val="68809F03"/>
    <w:rsid w:val="688350BE"/>
    <w:rsid w:val="68884E03"/>
    <w:rsid w:val="688997B6"/>
    <w:rsid w:val="689153B7"/>
    <w:rsid w:val="68978150"/>
    <w:rsid w:val="68984FB6"/>
    <w:rsid w:val="68A1E606"/>
    <w:rsid w:val="68A6E055"/>
    <w:rsid w:val="68B7BEFC"/>
    <w:rsid w:val="68BE3EDC"/>
    <w:rsid w:val="68C635B7"/>
    <w:rsid w:val="68C86030"/>
    <w:rsid w:val="68CA0703"/>
    <w:rsid w:val="68D4BDAB"/>
    <w:rsid w:val="68D79791"/>
    <w:rsid w:val="68D80965"/>
    <w:rsid w:val="68D8460F"/>
    <w:rsid w:val="68E2AE15"/>
    <w:rsid w:val="68E33041"/>
    <w:rsid w:val="68EB995C"/>
    <w:rsid w:val="68F08FE5"/>
    <w:rsid w:val="68FBE85E"/>
    <w:rsid w:val="6901A3DD"/>
    <w:rsid w:val="690AE260"/>
    <w:rsid w:val="69141644"/>
    <w:rsid w:val="6917C21F"/>
    <w:rsid w:val="691F0C11"/>
    <w:rsid w:val="692C225D"/>
    <w:rsid w:val="692EAB9B"/>
    <w:rsid w:val="6936E3BB"/>
    <w:rsid w:val="693B7CCC"/>
    <w:rsid w:val="694361A1"/>
    <w:rsid w:val="6945FF61"/>
    <w:rsid w:val="6949920B"/>
    <w:rsid w:val="6958A4C4"/>
    <w:rsid w:val="69592B75"/>
    <w:rsid w:val="695952B0"/>
    <w:rsid w:val="695F5290"/>
    <w:rsid w:val="6971EE8F"/>
    <w:rsid w:val="6973D5B9"/>
    <w:rsid w:val="698BD219"/>
    <w:rsid w:val="6994617F"/>
    <w:rsid w:val="6995297E"/>
    <w:rsid w:val="69973374"/>
    <w:rsid w:val="6997AB2B"/>
    <w:rsid w:val="699CA2B3"/>
    <w:rsid w:val="69ADBB1D"/>
    <w:rsid w:val="69B2031C"/>
    <w:rsid w:val="69B633DF"/>
    <w:rsid w:val="69C46CE0"/>
    <w:rsid w:val="69CEABBB"/>
    <w:rsid w:val="69CF9849"/>
    <w:rsid w:val="69D1652B"/>
    <w:rsid w:val="69D2D284"/>
    <w:rsid w:val="69D5893E"/>
    <w:rsid w:val="69D63DDD"/>
    <w:rsid w:val="69DC9257"/>
    <w:rsid w:val="69DEC482"/>
    <w:rsid w:val="69E3735F"/>
    <w:rsid w:val="69F1B261"/>
    <w:rsid w:val="69F2E854"/>
    <w:rsid w:val="69F8AF58"/>
    <w:rsid w:val="69F97019"/>
    <w:rsid w:val="6A05B728"/>
    <w:rsid w:val="6A0A3273"/>
    <w:rsid w:val="6A1158D3"/>
    <w:rsid w:val="6A14E77F"/>
    <w:rsid w:val="6A159E73"/>
    <w:rsid w:val="6A1AFA6A"/>
    <w:rsid w:val="6A1D0FDC"/>
    <w:rsid w:val="6A20F79A"/>
    <w:rsid w:val="6A214873"/>
    <w:rsid w:val="6A2595B9"/>
    <w:rsid w:val="6A296599"/>
    <w:rsid w:val="6A316A6A"/>
    <w:rsid w:val="6A31BF0D"/>
    <w:rsid w:val="6A362D71"/>
    <w:rsid w:val="6A36BA68"/>
    <w:rsid w:val="6A426429"/>
    <w:rsid w:val="6A4378DE"/>
    <w:rsid w:val="6A542E2F"/>
    <w:rsid w:val="6A546D19"/>
    <w:rsid w:val="6A55DDF4"/>
    <w:rsid w:val="6A5A862C"/>
    <w:rsid w:val="6A6A63ED"/>
    <w:rsid w:val="6A7424E9"/>
    <w:rsid w:val="6A757B57"/>
    <w:rsid w:val="6A7CE044"/>
    <w:rsid w:val="6A7D3D74"/>
    <w:rsid w:val="6A7D94E8"/>
    <w:rsid w:val="6A812BB1"/>
    <w:rsid w:val="6A84632C"/>
    <w:rsid w:val="6A888BF3"/>
    <w:rsid w:val="6A890207"/>
    <w:rsid w:val="6A916E6F"/>
    <w:rsid w:val="6A929859"/>
    <w:rsid w:val="6A9D1483"/>
    <w:rsid w:val="6AA4D1BE"/>
    <w:rsid w:val="6AAF37D3"/>
    <w:rsid w:val="6ABE84D0"/>
    <w:rsid w:val="6AC10252"/>
    <w:rsid w:val="6AC3E128"/>
    <w:rsid w:val="6AC9182D"/>
    <w:rsid w:val="6ACADFB1"/>
    <w:rsid w:val="6AD13C59"/>
    <w:rsid w:val="6ADFB09B"/>
    <w:rsid w:val="6AE71F6C"/>
    <w:rsid w:val="6AF16323"/>
    <w:rsid w:val="6AF49EE5"/>
    <w:rsid w:val="6AF732FF"/>
    <w:rsid w:val="6B002ECA"/>
    <w:rsid w:val="6B03CA67"/>
    <w:rsid w:val="6B0A4FE5"/>
    <w:rsid w:val="6B0BD88D"/>
    <w:rsid w:val="6B0DF3E2"/>
    <w:rsid w:val="6B1384CB"/>
    <w:rsid w:val="6B13C1FB"/>
    <w:rsid w:val="6B13FBD7"/>
    <w:rsid w:val="6B16BD66"/>
    <w:rsid w:val="6B197555"/>
    <w:rsid w:val="6B19C648"/>
    <w:rsid w:val="6B1CDDBD"/>
    <w:rsid w:val="6B248036"/>
    <w:rsid w:val="6B272453"/>
    <w:rsid w:val="6B2EE9A4"/>
    <w:rsid w:val="6B3F29E4"/>
    <w:rsid w:val="6B4E4E0D"/>
    <w:rsid w:val="6B520DE5"/>
    <w:rsid w:val="6B5455B2"/>
    <w:rsid w:val="6B59303D"/>
    <w:rsid w:val="6B59E8D7"/>
    <w:rsid w:val="6B5F0E0E"/>
    <w:rsid w:val="6B617F0F"/>
    <w:rsid w:val="6B66C0F9"/>
    <w:rsid w:val="6B71213D"/>
    <w:rsid w:val="6B7FBFE3"/>
    <w:rsid w:val="6B876506"/>
    <w:rsid w:val="6B8F4530"/>
    <w:rsid w:val="6B93F861"/>
    <w:rsid w:val="6B9A318A"/>
    <w:rsid w:val="6B9FF286"/>
    <w:rsid w:val="6BA02561"/>
    <w:rsid w:val="6BAB7DF9"/>
    <w:rsid w:val="6BB5D4F6"/>
    <w:rsid w:val="6BBA4FD0"/>
    <w:rsid w:val="6BBE00ED"/>
    <w:rsid w:val="6BBF17B0"/>
    <w:rsid w:val="6BC1C788"/>
    <w:rsid w:val="6BC42E61"/>
    <w:rsid w:val="6BCEC89B"/>
    <w:rsid w:val="6BD31B66"/>
    <w:rsid w:val="6BE15007"/>
    <w:rsid w:val="6BE26799"/>
    <w:rsid w:val="6BEF7C78"/>
    <w:rsid w:val="6BF9E42E"/>
    <w:rsid w:val="6C01CBF6"/>
    <w:rsid w:val="6C058181"/>
    <w:rsid w:val="6C0596B3"/>
    <w:rsid w:val="6C0E8A50"/>
    <w:rsid w:val="6C1EE093"/>
    <w:rsid w:val="6C2387D7"/>
    <w:rsid w:val="6C2A22B8"/>
    <w:rsid w:val="6C2E1CFC"/>
    <w:rsid w:val="6C3047AE"/>
    <w:rsid w:val="6C35859D"/>
    <w:rsid w:val="6C3CE60F"/>
    <w:rsid w:val="6C443C81"/>
    <w:rsid w:val="6C4C7BEC"/>
    <w:rsid w:val="6C59BDB7"/>
    <w:rsid w:val="6C61C4D7"/>
    <w:rsid w:val="6C6662B2"/>
    <w:rsid w:val="6C7031A5"/>
    <w:rsid w:val="6C7042E2"/>
    <w:rsid w:val="6C72A298"/>
    <w:rsid w:val="6C79082A"/>
    <w:rsid w:val="6C874911"/>
    <w:rsid w:val="6C901DCB"/>
    <w:rsid w:val="6C944763"/>
    <w:rsid w:val="6C960B66"/>
    <w:rsid w:val="6C965BDD"/>
    <w:rsid w:val="6C966675"/>
    <w:rsid w:val="6C99830B"/>
    <w:rsid w:val="6C9FF984"/>
    <w:rsid w:val="6CA4D4DC"/>
    <w:rsid w:val="6CA5C637"/>
    <w:rsid w:val="6CB64DFE"/>
    <w:rsid w:val="6CBC6F46"/>
    <w:rsid w:val="6CC9C0C7"/>
    <w:rsid w:val="6CCA4E12"/>
    <w:rsid w:val="6CCCE46E"/>
    <w:rsid w:val="6CCF9492"/>
    <w:rsid w:val="6CCFA76D"/>
    <w:rsid w:val="6CD2C333"/>
    <w:rsid w:val="6CD5D94E"/>
    <w:rsid w:val="6CDBA562"/>
    <w:rsid w:val="6CDDC482"/>
    <w:rsid w:val="6CE203EF"/>
    <w:rsid w:val="6CE20BBB"/>
    <w:rsid w:val="6CEC2E84"/>
    <w:rsid w:val="6CF3D73C"/>
    <w:rsid w:val="6CF559A7"/>
    <w:rsid w:val="6CFEF760"/>
    <w:rsid w:val="6D02D48C"/>
    <w:rsid w:val="6D0591EF"/>
    <w:rsid w:val="6D06570A"/>
    <w:rsid w:val="6D103BD6"/>
    <w:rsid w:val="6D17000D"/>
    <w:rsid w:val="6D1A4945"/>
    <w:rsid w:val="6D1F6900"/>
    <w:rsid w:val="6D1F8B1B"/>
    <w:rsid w:val="6D1FA6D3"/>
    <w:rsid w:val="6D22F30D"/>
    <w:rsid w:val="6D29B681"/>
    <w:rsid w:val="6D2A7B19"/>
    <w:rsid w:val="6D2F4F81"/>
    <w:rsid w:val="6D30795C"/>
    <w:rsid w:val="6D3217C6"/>
    <w:rsid w:val="6D35CAA5"/>
    <w:rsid w:val="6D3ABFF6"/>
    <w:rsid w:val="6D3F08C7"/>
    <w:rsid w:val="6D401DA5"/>
    <w:rsid w:val="6D4FD317"/>
    <w:rsid w:val="6D534C1C"/>
    <w:rsid w:val="6D5378AD"/>
    <w:rsid w:val="6D54CF1E"/>
    <w:rsid w:val="6D70093F"/>
    <w:rsid w:val="6D70D9CD"/>
    <w:rsid w:val="6D723488"/>
    <w:rsid w:val="6D76F2F7"/>
    <w:rsid w:val="6D78C863"/>
    <w:rsid w:val="6D824189"/>
    <w:rsid w:val="6D88F643"/>
    <w:rsid w:val="6D8F7BA2"/>
    <w:rsid w:val="6D910F3C"/>
    <w:rsid w:val="6D945F37"/>
    <w:rsid w:val="6D970E21"/>
    <w:rsid w:val="6D983B30"/>
    <w:rsid w:val="6D9CA656"/>
    <w:rsid w:val="6D9E9397"/>
    <w:rsid w:val="6DA03B8E"/>
    <w:rsid w:val="6DA3F540"/>
    <w:rsid w:val="6DA80604"/>
    <w:rsid w:val="6DB5335E"/>
    <w:rsid w:val="6DBA4974"/>
    <w:rsid w:val="6DD17D39"/>
    <w:rsid w:val="6DD2C211"/>
    <w:rsid w:val="6DD7C205"/>
    <w:rsid w:val="6DDAB55A"/>
    <w:rsid w:val="6DE30EDE"/>
    <w:rsid w:val="6DE3A1A2"/>
    <w:rsid w:val="6DEBD167"/>
    <w:rsid w:val="6DEC3D92"/>
    <w:rsid w:val="6DF0195C"/>
    <w:rsid w:val="6DF383A8"/>
    <w:rsid w:val="6DFB00F4"/>
    <w:rsid w:val="6DFD0AFF"/>
    <w:rsid w:val="6E010FD0"/>
    <w:rsid w:val="6E046E23"/>
    <w:rsid w:val="6E0BF7EA"/>
    <w:rsid w:val="6E17EBC1"/>
    <w:rsid w:val="6E1DD760"/>
    <w:rsid w:val="6E1EB839"/>
    <w:rsid w:val="6E1EC214"/>
    <w:rsid w:val="6E1F0FC3"/>
    <w:rsid w:val="6E23C0B9"/>
    <w:rsid w:val="6E2ADD4A"/>
    <w:rsid w:val="6E2C3826"/>
    <w:rsid w:val="6E2D3F4D"/>
    <w:rsid w:val="6E2DCB80"/>
    <w:rsid w:val="6E326C72"/>
    <w:rsid w:val="6E33FB50"/>
    <w:rsid w:val="6E49697D"/>
    <w:rsid w:val="6E4B0C62"/>
    <w:rsid w:val="6E4EC86D"/>
    <w:rsid w:val="6E5F6107"/>
    <w:rsid w:val="6E801808"/>
    <w:rsid w:val="6E83119C"/>
    <w:rsid w:val="6E89D123"/>
    <w:rsid w:val="6E8A2234"/>
    <w:rsid w:val="6E995E86"/>
    <w:rsid w:val="6EA49DB3"/>
    <w:rsid w:val="6EAF9B16"/>
    <w:rsid w:val="6EB45575"/>
    <w:rsid w:val="6EB9081E"/>
    <w:rsid w:val="6EBC39A4"/>
    <w:rsid w:val="6EBF9309"/>
    <w:rsid w:val="6EC008D8"/>
    <w:rsid w:val="6EC3D3D6"/>
    <w:rsid w:val="6EC3F90A"/>
    <w:rsid w:val="6ECDB432"/>
    <w:rsid w:val="6ECE457C"/>
    <w:rsid w:val="6ED0B7EC"/>
    <w:rsid w:val="6ED3DDDE"/>
    <w:rsid w:val="6ED4532B"/>
    <w:rsid w:val="6ED51A3D"/>
    <w:rsid w:val="6ED5B51C"/>
    <w:rsid w:val="6EE2A514"/>
    <w:rsid w:val="6EE99564"/>
    <w:rsid w:val="6EF72B44"/>
    <w:rsid w:val="6EF9D9D3"/>
    <w:rsid w:val="6F012D33"/>
    <w:rsid w:val="6F0759A8"/>
    <w:rsid w:val="6F0C510D"/>
    <w:rsid w:val="6F201FF6"/>
    <w:rsid w:val="6F21A180"/>
    <w:rsid w:val="6F232114"/>
    <w:rsid w:val="6F2428C6"/>
    <w:rsid w:val="6F2450C5"/>
    <w:rsid w:val="6F25BECE"/>
    <w:rsid w:val="6F26DC1A"/>
    <w:rsid w:val="6F351B83"/>
    <w:rsid w:val="6F38DA42"/>
    <w:rsid w:val="6F38F530"/>
    <w:rsid w:val="6F3A9822"/>
    <w:rsid w:val="6F3C2CCE"/>
    <w:rsid w:val="6F40F22B"/>
    <w:rsid w:val="6F4F96FF"/>
    <w:rsid w:val="6F55D675"/>
    <w:rsid w:val="6F56EDA4"/>
    <w:rsid w:val="6F5CF0D4"/>
    <w:rsid w:val="6F61CA76"/>
    <w:rsid w:val="6F63DE8B"/>
    <w:rsid w:val="6F656239"/>
    <w:rsid w:val="6F674EB8"/>
    <w:rsid w:val="6F6AFB4D"/>
    <w:rsid w:val="6F74B40E"/>
    <w:rsid w:val="6F80C65E"/>
    <w:rsid w:val="6F81A50B"/>
    <w:rsid w:val="6F92FD42"/>
    <w:rsid w:val="6F93D8D8"/>
    <w:rsid w:val="6F9586BB"/>
    <w:rsid w:val="6FA0E69C"/>
    <w:rsid w:val="6FAC62ED"/>
    <w:rsid w:val="6FAF7840"/>
    <w:rsid w:val="6FC72CC0"/>
    <w:rsid w:val="6FC8634E"/>
    <w:rsid w:val="6FCCFFF0"/>
    <w:rsid w:val="6FD3FBBC"/>
    <w:rsid w:val="6FDA30CF"/>
    <w:rsid w:val="6FDB4567"/>
    <w:rsid w:val="6FDC4052"/>
    <w:rsid w:val="6FE2A6A5"/>
    <w:rsid w:val="6FE54B02"/>
    <w:rsid w:val="6FE640DB"/>
    <w:rsid w:val="6FE936C4"/>
    <w:rsid w:val="6FEEA492"/>
    <w:rsid w:val="6FF244A9"/>
    <w:rsid w:val="6FF717BC"/>
    <w:rsid w:val="6FFBE61C"/>
    <w:rsid w:val="700063AF"/>
    <w:rsid w:val="70014D65"/>
    <w:rsid w:val="700CE65F"/>
    <w:rsid w:val="700D77E6"/>
    <w:rsid w:val="700E8295"/>
    <w:rsid w:val="7012A198"/>
    <w:rsid w:val="701C6600"/>
    <w:rsid w:val="702123DA"/>
    <w:rsid w:val="70291AFD"/>
    <w:rsid w:val="702CD619"/>
    <w:rsid w:val="70304A39"/>
    <w:rsid w:val="7032D646"/>
    <w:rsid w:val="7033C608"/>
    <w:rsid w:val="70404DA3"/>
    <w:rsid w:val="70462E45"/>
    <w:rsid w:val="704A1069"/>
    <w:rsid w:val="704A78FA"/>
    <w:rsid w:val="704E215C"/>
    <w:rsid w:val="704F4198"/>
    <w:rsid w:val="705202B9"/>
    <w:rsid w:val="7056194B"/>
    <w:rsid w:val="705639DA"/>
    <w:rsid w:val="70580759"/>
    <w:rsid w:val="7059616B"/>
    <w:rsid w:val="705AC23D"/>
    <w:rsid w:val="705EC764"/>
    <w:rsid w:val="706139BA"/>
    <w:rsid w:val="706816E1"/>
    <w:rsid w:val="707BA05A"/>
    <w:rsid w:val="708A56B2"/>
    <w:rsid w:val="708EB1C5"/>
    <w:rsid w:val="70923CEF"/>
    <w:rsid w:val="709CA38B"/>
    <w:rsid w:val="70A76A7F"/>
    <w:rsid w:val="70A9C94B"/>
    <w:rsid w:val="70B4D102"/>
    <w:rsid w:val="70B52859"/>
    <w:rsid w:val="70B6A466"/>
    <w:rsid w:val="70B73708"/>
    <w:rsid w:val="70BD2A30"/>
    <w:rsid w:val="70BDA325"/>
    <w:rsid w:val="70BEEAE5"/>
    <w:rsid w:val="70C396FA"/>
    <w:rsid w:val="70C86DB9"/>
    <w:rsid w:val="70C99714"/>
    <w:rsid w:val="70CC2657"/>
    <w:rsid w:val="70CED4A1"/>
    <w:rsid w:val="70D54CB3"/>
    <w:rsid w:val="70E3409A"/>
    <w:rsid w:val="70E59603"/>
    <w:rsid w:val="70E6D56E"/>
    <w:rsid w:val="70E98007"/>
    <w:rsid w:val="70F956C3"/>
    <w:rsid w:val="70FAF92F"/>
    <w:rsid w:val="70FC252D"/>
    <w:rsid w:val="70FDF751"/>
    <w:rsid w:val="7106CF0D"/>
    <w:rsid w:val="711C20CE"/>
    <w:rsid w:val="7121B5DA"/>
    <w:rsid w:val="71240C8E"/>
    <w:rsid w:val="712B3E83"/>
    <w:rsid w:val="712B972F"/>
    <w:rsid w:val="713855B3"/>
    <w:rsid w:val="71460DF2"/>
    <w:rsid w:val="714F1C01"/>
    <w:rsid w:val="714F574E"/>
    <w:rsid w:val="71574929"/>
    <w:rsid w:val="715A0666"/>
    <w:rsid w:val="715C5478"/>
    <w:rsid w:val="715D148E"/>
    <w:rsid w:val="7161F11C"/>
    <w:rsid w:val="71678259"/>
    <w:rsid w:val="7167921A"/>
    <w:rsid w:val="71699CF5"/>
    <w:rsid w:val="716BD6DC"/>
    <w:rsid w:val="717843B7"/>
    <w:rsid w:val="71824D06"/>
    <w:rsid w:val="71824D74"/>
    <w:rsid w:val="71852B01"/>
    <w:rsid w:val="71892174"/>
    <w:rsid w:val="718D5D2D"/>
    <w:rsid w:val="718F41A1"/>
    <w:rsid w:val="718FA534"/>
    <w:rsid w:val="7199E113"/>
    <w:rsid w:val="71A15CEB"/>
    <w:rsid w:val="71A446B0"/>
    <w:rsid w:val="71A45726"/>
    <w:rsid w:val="71A9DDF3"/>
    <w:rsid w:val="71AE6F5C"/>
    <w:rsid w:val="71B8D730"/>
    <w:rsid w:val="71BA00D9"/>
    <w:rsid w:val="71BB83A8"/>
    <w:rsid w:val="71BDBE62"/>
    <w:rsid w:val="71BF880E"/>
    <w:rsid w:val="71BFEEDA"/>
    <w:rsid w:val="71C00821"/>
    <w:rsid w:val="71C7CA1F"/>
    <w:rsid w:val="71D4FB4E"/>
    <w:rsid w:val="71D5BAF1"/>
    <w:rsid w:val="71D8CC19"/>
    <w:rsid w:val="71E8F7F1"/>
    <w:rsid w:val="71E967C6"/>
    <w:rsid w:val="71EB2B45"/>
    <w:rsid w:val="71EB5E16"/>
    <w:rsid w:val="71F25FCD"/>
    <w:rsid w:val="71F5E4EF"/>
    <w:rsid w:val="71FFB95D"/>
    <w:rsid w:val="7202F1E1"/>
    <w:rsid w:val="720C223F"/>
    <w:rsid w:val="720D57E2"/>
    <w:rsid w:val="720E5210"/>
    <w:rsid w:val="721106BE"/>
    <w:rsid w:val="721476BD"/>
    <w:rsid w:val="72175C7E"/>
    <w:rsid w:val="721885E5"/>
    <w:rsid w:val="7220EA4E"/>
    <w:rsid w:val="722B3A3A"/>
    <w:rsid w:val="722EBCA6"/>
    <w:rsid w:val="72386858"/>
    <w:rsid w:val="723C4D9B"/>
    <w:rsid w:val="723D4C07"/>
    <w:rsid w:val="72414503"/>
    <w:rsid w:val="7241D8AA"/>
    <w:rsid w:val="7243C8EA"/>
    <w:rsid w:val="7245DAED"/>
    <w:rsid w:val="72483A76"/>
    <w:rsid w:val="724EFD86"/>
    <w:rsid w:val="72661ECE"/>
    <w:rsid w:val="726EA83B"/>
    <w:rsid w:val="7271B8A9"/>
    <w:rsid w:val="7277C59D"/>
    <w:rsid w:val="727D8F5C"/>
    <w:rsid w:val="727EAF73"/>
    <w:rsid w:val="7281F344"/>
    <w:rsid w:val="72857373"/>
    <w:rsid w:val="7286E83C"/>
    <w:rsid w:val="728A5EB5"/>
    <w:rsid w:val="728D75C7"/>
    <w:rsid w:val="728EE7AD"/>
    <w:rsid w:val="72912338"/>
    <w:rsid w:val="729279FD"/>
    <w:rsid w:val="7292875B"/>
    <w:rsid w:val="72993B47"/>
    <w:rsid w:val="729D1BED"/>
    <w:rsid w:val="72A0D60B"/>
    <w:rsid w:val="72AE84AC"/>
    <w:rsid w:val="72C06DC3"/>
    <w:rsid w:val="72C3FCDD"/>
    <w:rsid w:val="72C7E652"/>
    <w:rsid w:val="72D09D0D"/>
    <w:rsid w:val="72DC1BF1"/>
    <w:rsid w:val="72E4384B"/>
    <w:rsid w:val="72E55532"/>
    <w:rsid w:val="72E6244D"/>
    <w:rsid w:val="72E75595"/>
    <w:rsid w:val="72E95FE1"/>
    <w:rsid w:val="72F08E00"/>
    <w:rsid w:val="72F0C962"/>
    <w:rsid w:val="72F6457C"/>
    <w:rsid w:val="72F9D7FB"/>
    <w:rsid w:val="72FC91A3"/>
    <w:rsid w:val="730447B4"/>
    <w:rsid w:val="7306FA04"/>
    <w:rsid w:val="73095EEC"/>
    <w:rsid w:val="730BCA20"/>
    <w:rsid w:val="73158ABB"/>
    <w:rsid w:val="73184146"/>
    <w:rsid w:val="7319498D"/>
    <w:rsid w:val="731E4842"/>
    <w:rsid w:val="7320D3B3"/>
    <w:rsid w:val="73331388"/>
    <w:rsid w:val="733858C4"/>
    <w:rsid w:val="73486985"/>
    <w:rsid w:val="7350C399"/>
    <w:rsid w:val="7351DDE4"/>
    <w:rsid w:val="73586FB4"/>
    <w:rsid w:val="73697861"/>
    <w:rsid w:val="737E3B88"/>
    <w:rsid w:val="73854023"/>
    <w:rsid w:val="73863F7B"/>
    <w:rsid w:val="73906AB5"/>
    <w:rsid w:val="7394F642"/>
    <w:rsid w:val="73998FF6"/>
    <w:rsid w:val="739F52FC"/>
    <w:rsid w:val="73ACEE6D"/>
    <w:rsid w:val="73AF00F9"/>
    <w:rsid w:val="73C35CCA"/>
    <w:rsid w:val="73C5823B"/>
    <w:rsid w:val="73D4C108"/>
    <w:rsid w:val="73D90B34"/>
    <w:rsid w:val="73DE3299"/>
    <w:rsid w:val="73E40172"/>
    <w:rsid w:val="73E7022D"/>
    <w:rsid w:val="74040AD6"/>
    <w:rsid w:val="740C5140"/>
    <w:rsid w:val="740CDB6A"/>
    <w:rsid w:val="740E80F3"/>
    <w:rsid w:val="740EB2A3"/>
    <w:rsid w:val="7412DB4A"/>
    <w:rsid w:val="74138F01"/>
    <w:rsid w:val="7414B2C2"/>
    <w:rsid w:val="7416BD4A"/>
    <w:rsid w:val="741FDB07"/>
    <w:rsid w:val="74214C35"/>
    <w:rsid w:val="742F3C6B"/>
    <w:rsid w:val="74391684"/>
    <w:rsid w:val="743EB455"/>
    <w:rsid w:val="744B64E5"/>
    <w:rsid w:val="744C2D80"/>
    <w:rsid w:val="7450D3A7"/>
    <w:rsid w:val="7451D259"/>
    <w:rsid w:val="745350D6"/>
    <w:rsid w:val="74638E7A"/>
    <w:rsid w:val="7468BAA6"/>
    <w:rsid w:val="746950F4"/>
    <w:rsid w:val="7479565D"/>
    <w:rsid w:val="748154F9"/>
    <w:rsid w:val="7481E28C"/>
    <w:rsid w:val="74820ECC"/>
    <w:rsid w:val="74914FCA"/>
    <w:rsid w:val="74969677"/>
    <w:rsid w:val="74983E64"/>
    <w:rsid w:val="749D975C"/>
    <w:rsid w:val="749DC20D"/>
    <w:rsid w:val="74A0633F"/>
    <w:rsid w:val="74A557C0"/>
    <w:rsid w:val="74A63D05"/>
    <w:rsid w:val="74ACAFBE"/>
    <w:rsid w:val="74AD4A4D"/>
    <w:rsid w:val="74B5ACE5"/>
    <w:rsid w:val="74B876CD"/>
    <w:rsid w:val="74BFD228"/>
    <w:rsid w:val="74C7935D"/>
    <w:rsid w:val="74C7ACAE"/>
    <w:rsid w:val="74C84487"/>
    <w:rsid w:val="74D1709D"/>
    <w:rsid w:val="74D20866"/>
    <w:rsid w:val="74D7C088"/>
    <w:rsid w:val="74E032F8"/>
    <w:rsid w:val="74E36D17"/>
    <w:rsid w:val="74E47A6A"/>
    <w:rsid w:val="74ECA0FF"/>
    <w:rsid w:val="74EDC554"/>
    <w:rsid w:val="74FA7C23"/>
    <w:rsid w:val="74FC320C"/>
    <w:rsid w:val="7501F359"/>
    <w:rsid w:val="75039E4A"/>
    <w:rsid w:val="750A1E39"/>
    <w:rsid w:val="750FFC10"/>
    <w:rsid w:val="75197323"/>
    <w:rsid w:val="75238EDA"/>
    <w:rsid w:val="7525CBE6"/>
    <w:rsid w:val="7527CECD"/>
    <w:rsid w:val="752A85F3"/>
    <w:rsid w:val="7534E3B9"/>
    <w:rsid w:val="7543C3C7"/>
    <w:rsid w:val="754D307F"/>
    <w:rsid w:val="754F3211"/>
    <w:rsid w:val="754FFCFC"/>
    <w:rsid w:val="7554CC4F"/>
    <w:rsid w:val="7556D0BC"/>
    <w:rsid w:val="7557CC42"/>
    <w:rsid w:val="75585219"/>
    <w:rsid w:val="7561B323"/>
    <w:rsid w:val="7565AE15"/>
    <w:rsid w:val="75695C14"/>
    <w:rsid w:val="756DF16B"/>
    <w:rsid w:val="756FFEF8"/>
    <w:rsid w:val="757405E4"/>
    <w:rsid w:val="75799855"/>
    <w:rsid w:val="757C0BA7"/>
    <w:rsid w:val="75874C34"/>
    <w:rsid w:val="758D3F97"/>
    <w:rsid w:val="759122F6"/>
    <w:rsid w:val="75947101"/>
    <w:rsid w:val="7596ED49"/>
    <w:rsid w:val="759D893F"/>
    <w:rsid w:val="75A84585"/>
    <w:rsid w:val="75AC34F9"/>
    <w:rsid w:val="75B3A64E"/>
    <w:rsid w:val="75B568C6"/>
    <w:rsid w:val="75B6F106"/>
    <w:rsid w:val="75B92F1F"/>
    <w:rsid w:val="75B9DE92"/>
    <w:rsid w:val="75B9FB00"/>
    <w:rsid w:val="75C02155"/>
    <w:rsid w:val="75C3B839"/>
    <w:rsid w:val="75C581AB"/>
    <w:rsid w:val="75C5FE40"/>
    <w:rsid w:val="75D18BD7"/>
    <w:rsid w:val="75D1D41C"/>
    <w:rsid w:val="75D7738D"/>
    <w:rsid w:val="75D78AB2"/>
    <w:rsid w:val="75D94A4A"/>
    <w:rsid w:val="75DB8E4B"/>
    <w:rsid w:val="75DDFCC9"/>
    <w:rsid w:val="75E4A3E5"/>
    <w:rsid w:val="75E857D7"/>
    <w:rsid w:val="75F56BEA"/>
    <w:rsid w:val="75FCCE7E"/>
    <w:rsid w:val="7602232A"/>
    <w:rsid w:val="7604000C"/>
    <w:rsid w:val="7604A583"/>
    <w:rsid w:val="7604DB77"/>
    <w:rsid w:val="760807AA"/>
    <w:rsid w:val="760FA785"/>
    <w:rsid w:val="7614A41E"/>
    <w:rsid w:val="761A62D3"/>
    <w:rsid w:val="761F102F"/>
    <w:rsid w:val="7620D31B"/>
    <w:rsid w:val="76219698"/>
    <w:rsid w:val="7623EE88"/>
    <w:rsid w:val="762986AE"/>
    <w:rsid w:val="762B93A9"/>
    <w:rsid w:val="763CB45B"/>
    <w:rsid w:val="76499F41"/>
    <w:rsid w:val="764DD2BD"/>
    <w:rsid w:val="764ECC50"/>
    <w:rsid w:val="76527509"/>
    <w:rsid w:val="76550B8F"/>
    <w:rsid w:val="765C4BFB"/>
    <w:rsid w:val="765D42A7"/>
    <w:rsid w:val="765D5B2F"/>
    <w:rsid w:val="766B26AE"/>
    <w:rsid w:val="7673CC34"/>
    <w:rsid w:val="76776FD2"/>
    <w:rsid w:val="769D380C"/>
    <w:rsid w:val="769ED26D"/>
    <w:rsid w:val="76A52592"/>
    <w:rsid w:val="76ACFCEA"/>
    <w:rsid w:val="76B963E4"/>
    <w:rsid w:val="76BEB35E"/>
    <w:rsid w:val="76C3B55C"/>
    <w:rsid w:val="76C58290"/>
    <w:rsid w:val="76D3FF6A"/>
    <w:rsid w:val="76DA28D1"/>
    <w:rsid w:val="76DEAB37"/>
    <w:rsid w:val="76E073E0"/>
    <w:rsid w:val="76E75BD5"/>
    <w:rsid w:val="76E7AF8D"/>
    <w:rsid w:val="76E8FDD2"/>
    <w:rsid w:val="76ECF435"/>
    <w:rsid w:val="76F7950E"/>
    <w:rsid w:val="76FAAFF5"/>
    <w:rsid w:val="7706DC36"/>
    <w:rsid w:val="770C4AA8"/>
    <w:rsid w:val="770CC4FD"/>
    <w:rsid w:val="770EDD69"/>
    <w:rsid w:val="77174A4B"/>
    <w:rsid w:val="771819F8"/>
    <w:rsid w:val="77216D29"/>
    <w:rsid w:val="772C966C"/>
    <w:rsid w:val="772DD453"/>
    <w:rsid w:val="77308F1F"/>
    <w:rsid w:val="77328048"/>
    <w:rsid w:val="773384E5"/>
    <w:rsid w:val="7741AEB5"/>
    <w:rsid w:val="77442656"/>
    <w:rsid w:val="774C3DDF"/>
    <w:rsid w:val="774EE7F4"/>
    <w:rsid w:val="7755BF29"/>
    <w:rsid w:val="77588B95"/>
    <w:rsid w:val="775ECEB8"/>
    <w:rsid w:val="776F271B"/>
    <w:rsid w:val="776F769B"/>
    <w:rsid w:val="7772B5E7"/>
    <w:rsid w:val="77739A22"/>
    <w:rsid w:val="7774FBF0"/>
    <w:rsid w:val="777D9C05"/>
    <w:rsid w:val="77836225"/>
    <w:rsid w:val="7783C70A"/>
    <w:rsid w:val="77871677"/>
    <w:rsid w:val="77875C0C"/>
    <w:rsid w:val="778D43CC"/>
    <w:rsid w:val="77972CC6"/>
    <w:rsid w:val="77976A1B"/>
    <w:rsid w:val="779A9417"/>
    <w:rsid w:val="779E4890"/>
    <w:rsid w:val="77A35A2E"/>
    <w:rsid w:val="77AB3328"/>
    <w:rsid w:val="77B75A94"/>
    <w:rsid w:val="77BA99E2"/>
    <w:rsid w:val="77C8CD5E"/>
    <w:rsid w:val="77C9474D"/>
    <w:rsid w:val="77CFFF6E"/>
    <w:rsid w:val="77D48EA8"/>
    <w:rsid w:val="77DEB35A"/>
    <w:rsid w:val="77E6314C"/>
    <w:rsid w:val="77EA0F61"/>
    <w:rsid w:val="77EB79EE"/>
    <w:rsid w:val="77EC6610"/>
    <w:rsid w:val="77F920CD"/>
    <w:rsid w:val="78007F56"/>
    <w:rsid w:val="780257F8"/>
    <w:rsid w:val="7804E7AE"/>
    <w:rsid w:val="780DA0FE"/>
    <w:rsid w:val="781A7A91"/>
    <w:rsid w:val="781DA354"/>
    <w:rsid w:val="781FD85C"/>
    <w:rsid w:val="78200FA1"/>
    <w:rsid w:val="7824ECBE"/>
    <w:rsid w:val="782E5FF8"/>
    <w:rsid w:val="783105B4"/>
    <w:rsid w:val="7833D24A"/>
    <w:rsid w:val="7835E124"/>
    <w:rsid w:val="783C57CC"/>
    <w:rsid w:val="783E72C2"/>
    <w:rsid w:val="78410C1B"/>
    <w:rsid w:val="78453814"/>
    <w:rsid w:val="7845FDF4"/>
    <w:rsid w:val="785AFEB1"/>
    <w:rsid w:val="785F2D5B"/>
    <w:rsid w:val="786A3EA5"/>
    <w:rsid w:val="786B3E57"/>
    <w:rsid w:val="786CC867"/>
    <w:rsid w:val="78727634"/>
    <w:rsid w:val="7873831B"/>
    <w:rsid w:val="7875FCA3"/>
    <w:rsid w:val="78769EB6"/>
    <w:rsid w:val="787A03AC"/>
    <w:rsid w:val="788ABECC"/>
    <w:rsid w:val="78968FE3"/>
    <w:rsid w:val="789B907A"/>
    <w:rsid w:val="78A5FA55"/>
    <w:rsid w:val="78AB88B7"/>
    <w:rsid w:val="78AE1780"/>
    <w:rsid w:val="78B073CB"/>
    <w:rsid w:val="78B33929"/>
    <w:rsid w:val="78B92318"/>
    <w:rsid w:val="78C2E40E"/>
    <w:rsid w:val="78C67B70"/>
    <w:rsid w:val="78C85EB2"/>
    <w:rsid w:val="78CC9A0F"/>
    <w:rsid w:val="78CEEF2B"/>
    <w:rsid w:val="78D39D81"/>
    <w:rsid w:val="78D7C163"/>
    <w:rsid w:val="78DC72AB"/>
    <w:rsid w:val="78DCF170"/>
    <w:rsid w:val="78E70022"/>
    <w:rsid w:val="78E9362F"/>
    <w:rsid w:val="78EF0110"/>
    <w:rsid w:val="78F0E7DC"/>
    <w:rsid w:val="78F66000"/>
    <w:rsid w:val="78F742F1"/>
    <w:rsid w:val="78F9CCFF"/>
    <w:rsid w:val="78F9FE97"/>
    <w:rsid w:val="78FA98FA"/>
    <w:rsid w:val="790543D2"/>
    <w:rsid w:val="790723E9"/>
    <w:rsid w:val="79081C67"/>
    <w:rsid w:val="790D7700"/>
    <w:rsid w:val="7918DE60"/>
    <w:rsid w:val="791B591D"/>
    <w:rsid w:val="7925764D"/>
    <w:rsid w:val="792B391D"/>
    <w:rsid w:val="792C4591"/>
    <w:rsid w:val="793121C0"/>
    <w:rsid w:val="7938BF8A"/>
    <w:rsid w:val="79456AC8"/>
    <w:rsid w:val="7946E56A"/>
    <w:rsid w:val="79493C6C"/>
    <w:rsid w:val="795D6004"/>
    <w:rsid w:val="795F3160"/>
    <w:rsid w:val="7963C1A9"/>
    <w:rsid w:val="796BE0E3"/>
    <w:rsid w:val="7971D45A"/>
    <w:rsid w:val="79760E85"/>
    <w:rsid w:val="797A7923"/>
    <w:rsid w:val="79800F41"/>
    <w:rsid w:val="79832413"/>
    <w:rsid w:val="79864745"/>
    <w:rsid w:val="798DE7ED"/>
    <w:rsid w:val="79993CF0"/>
    <w:rsid w:val="799A0343"/>
    <w:rsid w:val="799B610A"/>
    <w:rsid w:val="799D78F6"/>
    <w:rsid w:val="79A70E0E"/>
    <w:rsid w:val="79AEEC33"/>
    <w:rsid w:val="79B0BD25"/>
    <w:rsid w:val="79B5A403"/>
    <w:rsid w:val="79B9865A"/>
    <w:rsid w:val="79BA0FC6"/>
    <w:rsid w:val="79BA854C"/>
    <w:rsid w:val="79BA9C92"/>
    <w:rsid w:val="79BBB28F"/>
    <w:rsid w:val="79CDA91E"/>
    <w:rsid w:val="79D014D9"/>
    <w:rsid w:val="79D5CE7D"/>
    <w:rsid w:val="79D62461"/>
    <w:rsid w:val="79D8C0C4"/>
    <w:rsid w:val="79DE3198"/>
    <w:rsid w:val="79E06C76"/>
    <w:rsid w:val="79E8577B"/>
    <w:rsid w:val="79EABD54"/>
    <w:rsid w:val="79EAD086"/>
    <w:rsid w:val="79EBE1C8"/>
    <w:rsid w:val="79F8BAD5"/>
    <w:rsid w:val="79FA327D"/>
    <w:rsid w:val="7A09AD5F"/>
    <w:rsid w:val="7A0C40F2"/>
    <w:rsid w:val="7A0D23A2"/>
    <w:rsid w:val="7A14B80F"/>
    <w:rsid w:val="7A1A466F"/>
    <w:rsid w:val="7A1F2C6F"/>
    <w:rsid w:val="7A23AAE9"/>
    <w:rsid w:val="7A27F98E"/>
    <w:rsid w:val="7A365783"/>
    <w:rsid w:val="7A378326"/>
    <w:rsid w:val="7A3A9134"/>
    <w:rsid w:val="7A4664AE"/>
    <w:rsid w:val="7A5E4FD1"/>
    <w:rsid w:val="7A63DA76"/>
    <w:rsid w:val="7A65AC7D"/>
    <w:rsid w:val="7A65EB0B"/>
    <w:rsid w:val="7A662915"/>
    <w:rsid w:val="7A6EC6F3"/>
    <w:rsid w:val="7A7B7E43"/>
    <w:rsid w:val="7A7C9831"/>
    <w:rsid w:val="7A821918"/>
    <w:rsid w:val="7A8725B2"/>
    <w:rsid w:val="7A952117"/>
    <w:rsid w:val="7A98DC7B"/>
    <w:rsid w:val="7AA0F036"/>
    <w:rsid w:val="7AB044E7"/>
    <w:rsid w:val="7AB8895D"/>
    <w:rsid w:val="7ABC9D95"/>
    <w:rsid w:val="7ABF6A1B"/>
    <w:rsid w:val="7AC8E084"/>
    <w:rsid w:val="7AD7A0EE"/>
    <w:rsid w:val="7ADD1C98"/>
    <w:rsid w:val="7AEDE9DB"/>
    <w:rsid w:val="7AFB1E51"/>
    <w:rsid w:val="7B02E665"/>
    <w:rsid w:val="7B031127"/>
    <w:rsid w:val="7B031D4C"/>
    <w:rsid w:val="7B0C2E23"/>
    <w:rsid w:val="7B166DB1"/>
    <w:rsid w:val="7B25135E"/>
    <w:rsid w:val="7B25662E"/>
    <w:rsid w:val="7B29BBC3"/>
    <w:rsid w:val="7B2E5F97"/>
    <w:rsid w:val="7B331E76"/>
    <w:rsid w:val="7B3498AE"/>
    <w:rsid w:val="7B49C9DF"/>
    <w:rsid w:val="7B4C77EF"/>
    <w:rsid w:val="7B5686B0"/>
    <w:rsid w:val="7B57F1B9"/>
    <w:rsid w:val="7B58113B"/>
    <w:rsid w:val="7B5F8060"/>
    <w:rsid w:val="7B62D277"/>
    <w:rsid w:val="7B690B71"/>
    <w:rsid w:val="7B6DF939"/>
    <w:rsid w:val="7B7B45C0"/>
    <w:rsid w:val="7B7F2879"/>
    <w:rsid w:val="7B88A192"/>
    <w:rsid w:val="7B8DC851"/>
    <w:rsid w:val="7B8FFF22"/>
    <w:rsid w:val="7B90D820"/>
    <w:rsid w:val="7B961E24"/>
    <w:rsid w:val="7B9AFAF8"/>
    <w:rsid w:val="7BA30AF9"/>
    <w:rsid w:val="7BA359B9"/>
    <w:rsid w:val="7BA4E8FE"/>
    <w:rsid w:val="7BA69870"/>
    <w:rsid w:val="7BA8BC28"/>
    <w:rsid w:val="7BABE13C"/>
    <w:rsid w:val="7BB562B2"/>
    <w:rsid w:val="7BB77313"/>
    <w:rsid w:val="7BB7E9D1"/>
    <w:rsid w:val="7BB9C122"/>
    <w:rsid w:val="7BBAC085"/>
    <w:rsid w:val="7BBCD77F"/>
    <w:rsid w:val="7BBEF528"/>
    <w:rsid w:val="7BC085D7"/>
    <w:rsid w:val="7BC8DABB"/>
    <w:rsid w:val="7BCB8E93"/>
    <w:rsid w:val="7BCC7C8D"/>
    <w:rsid w:val="7BCF16F4"/>
    <w:rsid w:val="7BD49C02"/>
    <w:rsid w:val="7BD74B0C"/>
    <w:rsid w:val="7BDAFD5E"/>
    <w:rsid w:val="7BDDCDAB"/>
    <w:rsid w:val="7BF4D329"/>
    <w:rsid w:val="7BF6196B"/>
    <w:rsid w:val="7BFA59A4"/>
    <w:rsid w:val="7BFDD463"/>
    <w:rsid w:val="7BFE2AFE"/>
    <w:rsid w:val="7C066B1C"/>
    <w:rsid w:val="7C09994D"/>
    <w:rsid w:val="7C0CD993"/>
    <w:rsid w:val="7C0D1E58"/>
    <w:rsid w:val="7C0E8D09"/>
    <w:rsid w:val="7C169D99"/>
    <w:rsid w:val="7C1788A8"/>
    <w:rsid w:val="7C1C689E"/>
    <w:rsid w:val="7C290674"/>
    <w:rsid w:val="7C2E516A"/>
    <w:rsid w:val="7C31B481"/>
    <w:rsid w:val="7C31FF5E"/>
    <w:rsid w:val="7C38EBE1"/>
    <w:rsid w:val="7C401388"/>
    <w:rsid w:val="7C438B87"/>
    <w:rsid w:val="7C43B7C9"/>
    <w:rsid w:val="7C4480A6"/>
    <w:rsid w:val="7C4AB623"/>
    <w:rsid w:val="7C4F6622"/>
    <w:rsid w:val="7C50A982"/>
    <w:rsid w:val="7C56EF3C"/>
    <w:rsid w:val="7C57F86E"/>
    <w:rsid w:val="7C584901"/>
    <w:rsid w:val="7C5CC548"/>
    <w:rsid w:val="7C607E44"/>
    <w:rsid w:val="7C617E3D"/>
    <w:rsid w:val="7C67D896"/>
    <w:rsid w:val="7C7315B7"/>
    <w:rsid w:val="7C7355F6"/>
    <w:rsid w:val="7C7D73A0"/>
    <w:rsid w:val="7C7DD1E8"/>
    <w:rsid w:val="7C8667F6"/>
    <w:rsid w:val="7C8BF99E"/>
    <w:rsid w:val="7C8CBB57"/>
    <w:rsid w:val="7C8D421B"/>
    <w:rsid w:val="7C8E4F09"/>
    <w:rsid w:val="7C91FBC8"/>
    <w:rsid w:val="7CA00751"/>
    <w:rsid w:val="7CA0229F"/>
    <w:rsid w:val="7CB01614"/>
    <w:rsid w:val="7CB2725C"/>
    <w:rsid w:val="7CB5857A"/>
    <w:rsid w:val="7CC26A8F"/>
    <w:rsid w:val="7CCA8A04"/>
    <w:rsid w:val="7CCBFEE9"/>
    <w:rsid w:val="7CD695FF"/>
    <w:rsid w:val="7CE227ED"/>
    <w:rsid w:val="7CE36B3E"/>
    <w:rsid w:val="7CE8BFBF"/>
    <w:rsid w:val="7CEA185C"/>
    <w:rsid w:val="7CF77F39"/>
    <w:rsid w:val="7CFDF062"/>
    <w:rsid w:val="7D0680A4"/>
    <w:rsid w:val="7D0932BE"/>
    <w:rsid w:val="7D0BA5A7"/>
    <w:rsid w:val="7D105B07"/>
    <w:rsid w:val="7D137568"/>
    <w:rsid w:val="7D1959DC"/>
    <w:rsid w:val="7D1AF2DB"/>
    <w:rsid w:val="7D21C69E"/>
    <w:rsid w:val="7D222EFD"/>
    <w:rsid w:val="7D2B140C"/>
    <w:rsid w:val="7D328660"/>
    <w:rsid w:val="7D364549"/>
    <w:rsid w:val="7D3BE058"/>
    <w:rsid w:val="7D3C09ED"/>
    <w:rsid w:val="7D3EF1B5"/>
    <w:rsid w:val="7D4801C9"/>
    <w:rsid w:val="7D4A73EF"/>
    <w:rsid w:val="7D4EA135"/>
    <w:rsid w:val="7D59AC7E"/>
    <w:rsid w:val="7D59DF4F"/>
    <w:rsid w:val="7D62E105"/>
    <w:rsid w:val="7D675655"/>
    <w:rsid w:val="7D6DE745"/>
    <w:rsid w:val="7D6E8891"/>
    <w:rsid w:val="7D7E4F8D"/>
    <w:rsid w:val="7D7FA6C1"/>
    <w:rsid w:val="7D81888A"/>
    <w:rsid w:val="7D871E99"/>
    <w:rsid w:val="7D87E483"/>
    <w:rsid w:val="7D904936"/>
    <w:rsid w:val="7D93C6BD"/>
    <w:rsid w:val="7D946F30"/>
    <w:rsid w:val="7D982671"/>
    <w:rsid w:val="7D98A52C"/>
    <w:rsid w:val="7D98D740"/>
    <w:rsid w:val="7D9ADE80"/>
    <w:rsid w:val="7D9AE17C"/>
    <w:rsid w:val="7D9C69E9"/>
    <w:rsid w:val="7DA03D2E"/>
    <w:rsid w:val="7DA198C5"/>
    <w:rsid w:val="7DA39738"/>
    <w:rsid w:val="7DA3E344"/>
    <w:rsid w:val="7DA7B86D"/>
    <w:rsid w:val="7DB47C66"/>
    <w:rsid w:val="7DC9B349"/>
    <w:rsid w:val="7DCA18EB"/>
    <w:rsid w:val="7DCE2F21"/>
    <w:rsid w:val="7DD17899"/>
    <w:rsid w:val="7DD26BC0"/>
    <w:rsid w:val="7DDA8451"/>
    <w:rsid w:val="7DDECCFA"/>
    <w:rsid w:val="7DDEEA2F"/>
    <w:rsid w:val="7DE4E74E"/>
    <w:rsid w:val="7DE5463A"/>
    <w:rsid w:val="7DEE4D96"/>
    <w:rsid w:val="7DF00FC1"/>
    <w:rsid w:val="7DF07B0D"/>
    <w:rsid w:val="7DF0A74E"/>
    <w:rsid w:val="7DF7AF95"/>
    <w:rsid w:val="7DFED97D"/>
    <w:rsid w:val="7E0B5B89"/>
    <w:rsid w:val="7E103462"/>
    <w:rsid w:val="7E117E44"/>
    <w:rsid w:val="7E129110"/>
    <w:rsid w:val="7E148E0A"/>
    <w:rsid w:val="7E1532C1"/>
    <w:rsid w:val="7E1A96B0"/>
    <w:rsid w:val="7E1D1876"/>
    <w:rsid w:val="7E260195"/>
    <w:rsid w:val="7E30879E"/>
    <w:rsid w:val="7E310604"/>
    <w:rsid w:val="7E36027A"/>
    <w:rsid w:val="7E648F5C"/>
    <w:rsid w:val="7E6AF884"/>
    <w:rsid w:val="7E6FA1CA"/>
    <w:rsid w:val="7E734A00"/>
    <w:rsid w:val="7E7B662A"/>
    <w:rsid w:val="7E8256DF"/>
    <w:rsid w:val="7E8FADA6"/>
    <w:rsid w:val="7E8FEBDD"/>
    <w:rsid w:val="7E90D6FD"/>
    <w:rsid w:val="7E957802"/>
    <w:rsid w:val="7E96EE54"/>
    <w:rsid w:val="7E9D3294"/>
    <w:rsid w:val="7EA23A45"/>
    <w:rsid w:val="7EA35ED1"/>
    <w:rsid w:val="7EAAB529"/>
    <w:rsid w:val="7EB1FE59"/>
    <w:rsid w:val="7EBC208D"/>
    <w:rsid w:val="7EBD5B11"/>
    <w:rsid w:val="7EC162BF"/>
    <w:rsid w:val="7EC2F34E"/>
    <w:rsid w:val="7ECC7B6C"/>
    <w:rsid w:val="7ED3C8A1"/>
    <w:rsid w:val="7EE4D1F2"/>
    <w:rsid w:val="7EECDC39"/>
    <w:rsid w:val="7EF1C5BC"/>
    <w:rsid w:val="7EF2EBE5"/>
    <w:rsid w:val="7F05A26D"/>
    <w:rsid w:val="7F0F340C"/>
    <w:rsid w:val="7F0F9E07"/>
    <w:rsid w:val="7F1D2DBB"/>
    <w:rsid w:val="7F277A5A"/>
    <w:rsid w:val="7F32F753"/>
    <w:rsid w:val="7F3BD80D"/>
    <w:rsid w:val="7F4985A4"/>
    <w:rsid w:val="7F52FD96"/>
    <w:rsid w:val="7F5D1267"/>
    <w:rsid w:val="7F5FD54A"/>
    <w:rsid w:val="7F6A4829"/>
    <w:rsid w:val="7F6E361E"/>
    <w:rsid w:val="7F6FD23F"/>
    <w:rsid w:val="7F76A264"/>
    <w:rsid w:val="7F8206B8"/>
    <w:rsid w:val="7F86D8DA"/>
    <w:rsid w:val="7F886F4C"/>
    <w:rsid w:val="7F8C922C"/>
    <w:rsid w:val="7F962EAB"/>
    <w:rsid w:val="7F9C5A60"/>
    <w:rsid w:val="7FAE1204"/>
    <w:rsid w:val="7FAE6128"/>
    <w:rsid w:val="7FB5B46C"/>
    <w:rsid w:val="7FBB0F18"/>
    <w:rsid w:val="7FC2F865"/>
    <w:rsid w:val="7FC63A70"/>
    <w:rsid w:val="7FC7D03E"/>
    <w:rsid w:val="7FCB4B9D"/>
    <w:rsid w:val="7FD02E79"/>
    <w:rsid w:val="7FD1AE11"/>
    <w:rsid w:val="7FD2240C"/>
    <w:rsid w:val="7FD7118D"/>
    <w:rsid w:val="7FD75E06"/>
    <w:rsid w:val="7FD9AF96"/>
    <w:rsid w:val="7FDC9897"/>
    <w:rsid w:val="7FDCE7FC"/>
    <w:rsid w:val="7FDE2AA7"/>
    <w:rsid w:val="7FE27302"/>
    <w:rsid w:val="7FE5E137"/>
    <w:rsid w:val="7FEC81DD"/>
    <w:rsid w:val="7FEEB2D2"/>
    <w:rsid w:val="7FF2CB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C972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2">
    <w:name w:val="heading 2"/>
    <w:basedOn w:val="Normal"/>
    <w:next w:val="Normal"/>
    <w:qFormat/>
    <w:pPr>
      <w:keepNext/>
      <w:spacing w:line="480" w:lineRule="auto"/>
      <w:outlineLvl w:val="1"/>
    </w:pPr>
  </w:style>
  <w:style w:type="paragraph" w:styleId="Heading3">
    <w:name w:val="heading 3"/>
    <w:basedOn w:val="Normal"/>
    <w:next w:val="Normal"/>
    <w:link w:val="Heading3Char"/>
    <w:semiHidden/>
    <w:unhideWhenUsed/>
    <w:qFormat/>
    <w:rsid w:val="00FA5741"/>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120" w:line="480" w:lineRule="auto"/>
      <w:jc w:val="center"/>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styleId="BodyTextIndent">
    <w:name w:val="Body Text Indent"/>
    <w:basedOn w:val="Normal"/>
    <w:link w:val="BodyTextIndentChar"/>
    <w:pPr>
      <w:spacing w:line="480" w:lineRule="auto"/>
      <w:ind w:left="720"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BodyText2">
    <w:name w:val="Body Text 2"/>
    <w:basedOn w:val="Normal"/>
    <w:pPr>
      <w:spacing w:line="480" w:lineRule="auto"/>
    </w:pPr>
    <w:rPr>
      <w:rFonts w:ascii="Courier New" w:hAnsi="Courier New"/>
    </w:rPr>
  </w:style>
  <w:style w:type="paragraph" w:styleId="Header">
    <w:name w:val="header"/>
    <w:basedOn w:val="Normal"/>
    <w:link w:val="HeaderChar"/>
    <w:uiPriority w:val="99"/>
    <w:pPr>
      <w:tabs>
        <w:tab w:val="center" w:pos="4320"/>
        <w:tab w:val="right" w:pos="8640"/>
      </w:tabs>
    </w:pPr>
  </w:style>
  <w:style w:type="character" w:styleId="LineNumber">
    <w:name w:val="line number"/>
    <w:basedOn w:val="DefaultParagraphFont"/>
  </w:style>
  <w:style w:type="paragraph" w:styleId="BlockText">
    <w:name w:val="Block Text"/>
    <w:basedOn w:val="Normal"/>
    <w:pPr>
      <w:ind w:left="1440" w:right="1440"/>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spacing w:line="480" w:lineRule="auto"/>
      <w:ind w:left="720" w:firstLine="720"/>
    </w:pPr>
  </w:style>
  <w:style w:type="paragraph" w:styleId="BalloonText">
    <w:name w:val="Balloon Text"/>
    <w:basedOn w:val="Normal"/>
    <w:semiHidden/>
    <w:rsid w:val="00F6080E"/>
    <w:rPr>
      <w:rFonts w:ascii="Tahoma" w:hAnsi="Tahoma" w:cs="Tahoma"/>
      <w:sz w:val="16"/>
      <w:szCs w:val="16"/>
    </w:rPr>
  </w:style>
  <w:style w:type="table" w:styleId="TableGrid">
    <w:name w:val="Table Grid"/>
    <w:basedOn w:val="TableNormal"/>
    <w:rsid w:val="00862E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link w:val="BodyTextIndent"/>
    <w:rsid w:val="00A87F26"/>
    <w:rPr>
      <w:sz w:val="24"/>
    </w:rPr>
  </w:style>
  <w:style w:type="character" w:customStyle="1" w:styleId="HeaderChar">
    <w:name w:val="Header Char"/>
    <w:link w:val="Header"/>
    <w:uiPriority w:val="99"/>
    <w:rsid w:val="00380031"/>
    <w:rPr>
      <w:sz w:val="24"/>
    </w:rPr>
  </w:style>
  <w:style w:type="character" w:customStyle="1" w:styleId="Heading3Char">
    <w:name w:val="Heading 3 Char"/>
    <w:link w:val="Heading3"/>
    <w:semiHidden/>
    <w:rsid w:val="00FA5741"/>
    <w:rPr>
      <w:rFonts w:ascii="Cambria" w:eastAsia="Times New Roman" w:hAnsi="Cambria" w:cs="Times New Roman"/>
      <w:b/>
      <w:bCs/>
      <w:sz w:val="26"/>
      <w:szCs w:val="26"/>
    </w:rPr>
  </w:style>
  <w:style w:type="character" w:customStyle="1" w:styleId="FooterChar">
    <w:name w:val="Footer Char"/>
    <w:link w:val="Footer"/>
    <w:uiPriority w:val="99"/>
    <w:rsid w:val="009732C8"/>
    <w:rPr>
      <w:sz w:val="24"/>
    </w:rPr>
  </w:style>
  <w:style w:type="character" w:styleId="CommentReference">
    <w:name w:val="annotation reference"/>
    <w:rsid w:val="006960B1"/>
    <w:rPr>
      <w:sz w:val="16"/>
      <w:szCs w:val="16"/>
    </w:rPr>
  </w:style>
  <w:style w:type="paragraph" w:styleId="CommentText">
    <w:name w:val="annotation text"/>
    <w:basedOn w:val="Normal"/>
    <w:link w:val="CommentTextChar"/>
    <w:rsid w:val="006960B1"/>
    <w:rPr>
      <w:sz w:val="20"/>
    </w:rPr>
  </w:style>
  <w:style w:type="character" w:customStyle="1" w:styleId="CommentTextChar">
    <w:name w:val="Comment Text Char"/>
    <w:basedOn w:val="DefaultParagraphFont"/>
    <w:link w:val="CommentText"/>
    <w:rsid w:val="006960B1"/>
  </w:style>
  <w:style w:type="paragraph" w:styleId="CommentSubject">
    <w:name w:val="annotation subject"/>
    <w:basedOn w:val="CommentText"/>
    <w:next w:val="CommentText"/>
    <w:link w:val="CommentSubjectChar"/>
    <w:rsid w:val="006960B1"/>
    <w:rPr>
      <w:b/>
      <w:bCs/>
    </w:rPr>
  </w:style>
  <w:style w:type="character" w:customStyle="1" w:styleId="CommentSubjectChar">
    <w:name w:val="Comment Subject Char"/>
    <w:link w:val="CommentSubject"/>
    <w:rsid w:val="006960B1"/>
    <w:rPr>
      <w:b/>
      <w:bCs/>
    </w:rPr>
  </w:style>
  <w:style w:type="paragraph" w:customStyle="1" w:styleId="SingleSpacing">
    <w:name w:val="Single Spacing"/>
    <w:basedOn w:val="Normal"/>
    <w:rsid w:val="000B72E3"/>
    <w:pPr>
      <w:spacing w:line="360" w:lineRule="auto"/>
    </w:pPr>
    <w:rPr>
      <w:rFonts w:ascii="Book Antiqua" w:hAnsi="Book Antiqua" w:cs="Arial"/>
      <w:szCs w:val="24"/>
    </w:rPr>
  </w:style>
  <w:style w:type="paragraph" w:customStyle="1" w:styleId="Question">
    <w:name w:val="Question"/>
    <w:basedOn w:val="Normal"/>
    <w:rsid w:val="000B72E3"/>
    <w:pPr>
      <w:numPr>
        <w:numId w:val="29"/>
      </w:numPr>
      <w:tabs>
        <w:tab w:val="decimal" w:pos="720"/>
      </w:tabs>
      <w:spacing w:line="360" w:lineRule="auto"/>
      <w:jc w:val="both"/>
    </w:pPr>
    <w:rPr>
      <w:rFonts w:ascii="Times New Roman Bold" w:hAnsi="Times New Roman Bold" w:cs="Arial"/>
      <w:b/>
      <w:caps/>
      <w:szCs w:val="24"/>
    </w:rPr>
  </w:style>
  <w:style w:type="paragraph" w:customStyle="1" w:styleId="Answer">
    <w:name w:val="Answer"/>
    <w:link w:val="AnswerChar"/>
    <w:rsid w:val="000B72E3"/>
    <w:pPr>
      <w:numPr>
        <w:numId w:val="3"/>
      </w:numPr>
      <w:spacing w:line="360" w:lineRule="auto"/>
      <w:jc w:val="both"/>
    </w:pPr>
    <w:rPr>
      <w:rFonts w:cs="Arial"/>
      <w:sz w:val="24"/>
      <w:szCs w:val="24"/>
    </w:rPr>
  </w:style>
  <w:style w:type="character" w:customStyle="1" w:styleId="AnswerChar">
    <w:name w:val="Answer Char"/>
    <w:link w:val="Answer"/>
    <w:rsid w:val="000B72E3"/>
    <w:rPr>
      <w:rFonts w:cs="Arial"/>
      <w:sz w:val="24"/>
      <w:szCs w:val="24"/>
    </w:rPr>
  </w:style>
  <w:style w:type="paragraph" w:customStyle="1" w:styleId="Answersub">
    <w:name w:val="Answer sub"/>
    <w:basedOn w:val="Answer"/>
    <w:rsid w:val="009028C4"/>
    <w:pPr>
      <w:numPr>
        <w:numId w:val="5"/>
      </w:numPr>
      <w:tabs>
        <w:tab w:val="clear" w:pos="360"/>
      </w:tabs>
    </w:pPr>
  </w:style>
  <w:style w:type="paragraph" w:styleId="ListParagraph">
    <w:name w:val="List Paragraph"/>
    <w:basedOn w:val="Normal"/>
    <w:uiPriority w:val="34"/>
    <w:qFormat/>
    <w:rsid w:val="002445F6"/>
    <w:pPr>
      <w:spacing w:after="160" w:line="259" w:lineRule="auto"/>
      <w:ind w:left="720"/>
      <w:contextualSpacing/>
    </w:pPr>
    <w:rPr>
      <w:rFonts w:ascii="Calibri" w:eastAsia="Calibri" w:hAnsi="Calibri"/>
      <w:sz w:val="22"/>
      <w:szCs w:val="22"/>
    </w:rPr>
  </w:style>
  <w:style w:type="paragraph" w:styleId="Revision">
    <w:name w:val="Revision"/>
    <w:hidden/>
    <w:uiPriority w:val="99"/>
    <w:semiHidden/>
    <w:rsid w:val="006A63CC"/>
    <w:rPr>
      <w:sz w:val="24"/>
    </w:rPr>
  </w:style>
  <w:style w:type="paragraph" w:customStyle="1" w:styleId="Default">
    <w:name w:val="Default"/>
    <w:rsid w:val="00603850"/>
    <w:pPr>
      <w:autoSpaceDE w:val="0"/>
      <w:autoSpaceDN w:val="0"/>
      <w:adjustRightInd w:val="0"/>
    </w:pPr>
    <w:rPr>
      <w:rFonts w:ascii="Avenir LT Std 65 Medium" w:hAnsi="Avenir LT Std 65 Medium" w:cs="Avenir LT Std 65 Medium"/>
      <w:color w:val="000000"/>
      <w:sz w:val="24"/>
      <w:szCs w:val="24"/>
    </w:rPr>
  </w:style>
  <w:style w:type="character" w:customStyle="1" w:styleId="UnresolvedMention1">
    <w:name w:val="Unresolved Mention1"/>
    <w:basedOn w:val="DefaultParagraphFont"/>
    <w:uiPriority w:val="99"/>
    <w:unhideWhenUsed/>
    <w:rsid w:val="005008C0"/>
    <w:rPr>
      <w:color w:val="605E5C"/>
      <w:shd w:val="clear" w:color="auto" w:fill="E1DFDD"/>
    </w:rPr>
  </w:style>
  <w:style w:type="character" w:customStyle="1" w:styleId="Mention1">
    <w:name w:val="Mention1"/>
    <w:basedOn w:val="DefaultParagraphFont"/>
    <w:uiPriority w:val="99"/>
    <w:unhideWhenUsed/>
    <w:rsid w:val="00795BD9"/>
    <w:rPr>
      <w:color w:val="2B579A"/>
      <w:shd w:val="clear" w:color="auto" w:fill="E1DFDD"/>
    </w:rPr>
  </w:style>
  <w:style w:type="character" w:styleId="UnresolvedMention">
    <w:name w:val="Unresolved Mention"/>
    <w:basedOn w:val="DefaultParagraphFont"/>
    <w:uiPriority w:val="99"/>
    <w:unhideWhenUsed/>
    <w:rsid w:val="00893050"/>
    <w:rPr>
      <w:color w:val="605E5C"/>
      <w:shd w:val="clear" w:color="auto" w:fill="E1DFDD"/>
    </w:rPr>
  </w:style>
  <w:style w:type="character" w:styleId="Mention">
    <w:name w:val="Mention"/>
    <w:basedOn w:val="DefaultParagraphFont"/>
    <w:uiPriority w:val="99"/>
    <w:unhideWhenUsed/>
    <w:rsid w:val="008930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098574">
      <w:bodyDiv w:val="1"/>
      <w:marLeft w:val="0"/>
      <w:marRight w:val="0"/>
      <w:marTop w:val="0"/>
      <w:marBottom w:val="0"/>
      <w:divBdr>
        <w:top w:val="none" w:sz="0" w:space="0" w:color="auto"/>
        <w:left w:val="none" w:sz="0" w:space="0" w:color="auto"/>
        <w:bottom w:val="none" w:sz="0" w:space="0" w:color="auto"/>
        <w:right w:val="none" w:sz="0" w:space="0" w:color="auto"/>
      </w:divBdr>
    </w:div>
    <w:div w:id="724836008">
      <w:bodyDiv w:val="1"/>
      <w:marLeft w:val="0"/>
      <w:marRight w:val="0"/>
      <w:marTop w:val="0"/>
      <w:marBottom w:val="0"/>
      <w:divBdr>
        <w:top w:val="none" w:sz="0" w:space="0" w:color="auto"/>
        <w:left w:val="none" w:sz="0" w:space="0" w:color="auto"/>
        <w:bottom w:val="none" w:sz="0" w:space="0" w:color="auto"/>
        <w:right w:val="none" w:sz="0" w:space="0" w:color="auto"/>
      </w:divBdr>
    </w:div>
    <w:div w:id="1114137184">
      <w:bodyDiv w:val="1"/>
      <w:marLeft w:val="0"/>
      <w:marRight w:val="0"/>
      <w:marTop w:val="0"/>
      <w:marBottom w:val="0"/>
      <w:divBdr>
        <w:top w:val="none" w:sz="0" w:space="0" w:color="auto"/>
        <w:left w:val="none" w:sz="0" w:space="0" w:color="auto"/>
        <w:bottom w:val="none" w:sz="0" w:space="0" w:color="auto"/>
        <w:right w:val="none" w:sz="0" w:space="0" w:color="auto"/>
      </w:divBdr>
    </w:div>
    <w:div w:id="1198280100">
      <w:bodyDiv w:val="1"/>
      <w:marLeft w:val="0"/>
      <w:marRight w:val="0"/>
      <w:marTop w:val="0"/>
      <w:marBottom w:val="0"/>
      <w:divBdr>
        <w:top w:val="none" w:sz="0" w:space="0" w:color="auto"/>
        <w:left w:val="none" w:sz="0" w:space="0" w:color="auto"/>
        <w:bottom w:val="none" w:sz="0" w:space="0" w:color="auto"/>
        <w:right w:val="none" w:sz="0" w:space="0" w:color="auto"/>
      </w:divBdr>
    </w:div>
    <w:div w:id="1264917208">
      <w:bodyDiv w:val="1"/>
      <w:marLeft w:val="0"/>
      <w:marRight w:val="0"/>
      <w:marTop w:val="0"/>
      <w:marBottom w:val="0"/>
      <w:divBdr>
        <w:top w:val="none" w:sz="0" w:space="0" w:color="auto"/>
        <w:left w:val="none" w:sz="0" w:space="0" w:color="auto"/>
        <w:bottom w:val="none" w:sz="0" w:space="0" w:color="auto"/>
        <w:right w:val="none" w:sz="0" w:space="0" w:color="auto"/>
      </w:divBdr>
    </w:div>
    <w:div w:id="1420709711">
      <w:bodyDiv w:val="1"/>
      <w:marLeft w:val="0"/>
      <w:marRight w:val="0"/>
      <w:marTop w:val="0"/>
      <w:marBottom w:val="0"/>
      <w:divBdr>
        <w:top w:val="none" w:sz="0" w:space="0" w:color="auto"/>
        <w:left w:val="none" w:sz="0" w:space="0" w:color="auto"/>
        <w:bottom w:val="none" w:sz="0" w:space="0" w:color="auto"/>
        <w:right w:val="none" w:sz="0" w:space="0" w:color="auto"/>
      </w:divBdr>
    </w:div>
    <w:div w:id="1770462983">
      <w:bodyDiv w:val="1"/>
      <w:marLeft w:val="0"/>
      <w:marRight w:val="0"/>
      <w:marTop w:val="0"/>
      <w:marBottom w:val="0"/>
      <w:divBdr>
        <w:top w:val="none" w:sz="0" w:space="0" w:color="auto"/>
        <w:left w:val="none" w:sz="0" w:space="0" w:color="auto"/>
        <w:bottom w:val="none" w:sz="0" w:space="0" w:color="auto"/>
        <w:right w:val="none" w:sz="0" w:space="0" w:color="auto"/>
      </w:divBdr>
    </w:div>
    <w:div w:id="1970629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6024</Words>
  <Characters>33252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2022-06-21T14:20:00Z</dcterms:created>
  <dcterms:modified xsi:type="dcterms:W3CDTF">2022-06-21T14:21:00Z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